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E7C85">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CC6D97">
        <w:rPr>
          <w:rFonts w:ascii="Arial" w:eastAsia="맑은 고딕" w:hAnsi="Arial" w:hint="eastAsia"/>
          <w:b/>
          <w:noProof/>
          <w:sz w:val="24"/>
        </w:rPr>
        <w:t>NR AH #2</w:t>
      </w:r>
      <w:r w:rsidRPr="00670ECC">
        <w:rPr>
          <w:rFonts w:ascii="Arial" w:eastAsia="맑은 고딕" w:hAnsi="Arial"/>
          <w:b/>
          <w:i/>
          <w:noProof/>
          <w:sz w:val="28"/>
        </w:rPr>
        <w:tab/>
      </w:r>
      <w:r w:rsidR="00D365B1" w:rsidRPr="00D365B1">
        <w:rPr>
          <w:rFonts w:ascii="Arial" w:eastAsia="맑은 고딕" w:hAnsi="Arial"/>
          <w:b/>
          <w:i/>
          <w:noProof/>
          <w:color w:val="000000"/>
          <w:sz w:val="28"/>
        </w:rPr>
        <w:t>R2-1707328</w:t>
      </w:r>
      <w:bookmarkStart w:id="0" w:name="_GoBack"/>
      <w:bookmarkEnd w:id="0"/>
    </w:p>
    <w:p w:rsidR="00067A5F" w:rsidRPr="00670ECC" w:rsidRDefault="00CC6D97" w:rsidP="00DE7C85">
      <w:pPr>
        <w:pStyle w:val="CRCoverPage"/>
        <w:spacing w:after="240"/>
        <w:rPr>
          <w:b/>
          <w:sz w:val="24"/>
          <w:szCs w:val="24"/>
          <w:lang w:eastAsia="ko-KR"/>
        </w:rPr>
      </w:pPr>
      <w:r w:rsidRPr="008B15B0">
        <w:rPr>
          <w:rFonts w:eastAsia="맑은 고딕" w:cs="Arial"/>
          <w:b/>
          <w:sz w:val="24"/>
          <w:szCs w:val="24"/>
          <w:lang w:eastAsia="ko-KR"/>
        </w:rPr>
        <w:t>Qingdao</w:t>
      </w:r>
      <w:r>
        <w:rPr>
          <w:rFonts w:eastAsia="맑은 고딕" w:cs="Arial" w:hint="eastAsia"/>
          <w:b/>
          <w:sz w:val="24"/>
          <w:szCs w:val="24"/>
          <w:lang w:eastAsia="ko-KR"/>
        </w:rPr>
        <w:t>,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29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Pr="0095322C">
        <w:rPr>
          <w:rFonts w:eastAsia="맑은 고딕" w:cs="Arial" w:hint="eastAsia"/>
          <w:b/>
          <w:sz w:val="24"/>
          <w:szCs w:val="24"/>
          <w:lang w:eastAsia="ko-KR"/>
        </w:rPr>
        <w:t>2017</w:t>
      </w:r>
      <w:r w:rsidR="003316F1">
        <w:rPr>
          <w:rFonts w:eastAsia="맑은 고딕" w:cs="Arial" w:hint="eastAsia"/>
          <w:b/>
          <w:sz w:val="24"/>
          <w:szCs w:val="24"/>
          <w:lang w:eastAsia="ko-KR"/>
        </w:rPr>
        <w:t xml:space="preserve"> </w:t>
      </w:r>
      <w:r w:rsidR="003316F1">
        <w:rPr>
          <w:rFonts w:eastAsia="맑은 고딕" w:cs="Arial" w:hint="eastAsia"/>
          <w:b/>
          <w:sz w:val="24"/>
          <w:szCs w:val="24"/>
          <w:lang w:eastAsia="ko-KR"/>
        </w:rPr>
        <w:tab/>
      </w:r>
      <w:r w:rsidR="003316F1">
        <w:rPr>
          <w:rFonts w:eastAsia="맑은 고딕" w:cs="Arial" w:hint="eastAsia"/>
          <w:b/>
          <w:sz w:val="24"/>
          <w:szCs w:val="24"/>
          <w:lang w:eastAsia="ko-KR"/>
        </w:rPr>
        <w:tab/>
      </w:r>
      <w:r w:rsidR="003316F1">
        <w:rPr>
          <w:rFonts w:eastAsia="맑은 고딕" w:cs="Arial" w:hint="eastAsia"/>
          <w:b/>
          <w:sz w:val="24"/>
          <w:szCs w:val="24"/>
          <w:lang w:eastAsia="ko-KR"/>
        </w:rPr>
        <w:tab/>
      </w:r>
      <w:r w:rsidR="003316F1">
        <w:rPr>
          <w:rFonts w:eastAsia="맑은 고딕" w:cs="Arial" w:hint="eastAsia"/>
          <w:b/>
          <w:sz w:val="24"/>
          <w:szCs w:val="24"/>
          <w:lang w:eastAsia="ko-KR"/>
        </w:rPr>
        <w:tab/>
      </w:r>
      <w:r w:rsidR="003316F1">
        <w:rPr>
          <w:rFonts w:eastAsia="맑은 고딕" w:cs="Arial" w:hint="eastAsia"/>
          <w:b/>
          <w:sz w:val="24"/>
          <w:szCs w:val="24"/>
          <w:lang w:eastAsia="ko-KR"/>
        </w:rPr>
        <w:tab/>
        <w:t xml:space="preserve">   </w:t>
      </w:r>
      <w:r w:rsidR="003316F1" w:rsidRPr="003316F1">
        <w:rPr>
          <w:rFonts w:eastAsia="맑은 고딕" w:cs="Arial" w:hint="eastAsia"/>
          <w:b/>
          <w:i/>
          <w:szCs w:val="24"/>
          <w:lang w:eastAsia="ko-KR"/>
        </w:rPr>
        <w:t>Resubmission</w:t>
      </w:r>
    </w:p>
    <w:p w:rsidR="00067A5F" w:rsidRPr="00670ECC" w:rsidRDefault="00067A5F" w:rsidP="00DE7C85">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E832B9">
        <w:rPr>
          <w:rFonts w:hint="eastAsia"/>
          <w:b/>
          <w:noProof/>
          <w:sz w:val="24"/>
          <w:lang w:eastAsia="ko-KR"/>
        </w:rPr>
        <w:t>10.2.8</w:t>
      </w:r>
    </w:p>
    <w:p w:rsidR="00067A5F" w:rsidRPr="00670ECC" w:rsidRDefault="00067A5F" w:rsidP="00DE7C85">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2D2824" w:rsidRDefault="00067A5F" w:rsidP="002D2824">
      <w:pPr>
        <w:pStyle w:val="CRCoverPage"/>
        <w:spacing w:after="0"/>
        <w:ind w:left="2265" w:hanging="2265"/>
        <w:rPr>
          <w:b/>
          <w:noProof/>
          <w:sz w:val="24"/>
          <w:szCs w:val="24"/>
          <w:lang w:eastAsia="ko-KR"/>
        </w:rPr>
      </w:pPr>
      <w:r>
        <w:rPr>
          <w:b/>
          <w:noProof/>
          <w:sz w:val="24"/>
        </w:rPr>
        <w:t>Title:</w:t>
      </w:r>
      <w:r>
        <w:rPr>
          <w:rFonts w:hint="eastAsia"/>
          <w:b/>
          <w:noProof/>
          <w:sz w:val="24"/>
          <w:lang w:eastAsia="ko-KR"/>
        </w:rPr>
        <w:tab/>
      </w:r>
      <w:r>
        <w:rPr>
          <w:rFonts w:hint="eastAsia"/>
          <w:b/>
          <w:noProof/>
          <w:sz w:val="24"/>
          <w:lang w:eastAsia="ko-KR"/>
        </w:rPr>
        <w:tab/>
      </w:r>
      <w:r w:rsidR="00EF523B">
        <w:rPr>
          <w:rFonts w:hint="eastAsia"/>
          <w:b/>
          <w:noProof/>
          <w:sz w:val="24"/>
          <w:szCs w:val="24"/>
          <w:lang w:eastAsia="ko-KR"/>
        </w:rPr>
        <w:t xml:space="preserve">Beam Refinement </w:t>
      </w:r>
      <w:r w:rsidR="002D2824">
        <w:rPr>
          <w:rFonts w:hint="eastAsia"/>
          <w:b/>
          <w:noProof/>
          <w:sz w:val="24"/>
          <w:szCs w:val="24"/>
          <w:lang w:eastAsia="ko-KR"/>
        </w:rPr>
        <w:t xml:space="preserve">Considering </w:t>
      </w:r>
      <w:r w:rsidR="006B5E11" w:rsidRPr="00EF523B">
        <w:rPr>
          <w:rFonts w:hint="eastAsia"/>
          <w:b/>
          <w:noProof/>
          <w:sz w:val="24"/>
          <w:szCs w:val="24"/>
          <w:lang w:eastAsia="ko-KR"/>
        </w:rPr>
        <w:t>RR</w:t>
      </w:r>
      <w:r w:rsidR="002434FE" w:rsidRPr="00EF523B">
        <w:rPr>
          <w:rFonts w:hint="eastAsia"/>
          <w:b/>
          <w:noProof/>
          <w:sz w:val="24"/>
          <w:szCs w:val="24"/>
          <w:lang w:eastAsia="ko-KR"/>
        </w:rPr>
        <w:t>M Measurement</w:t>
      </w:r>
      <w:r w:rsidR="00407798" w:rsidRPr="00EF523B">
        <w:rPr>
          <w:rFonts w:hint="eastAsia"/>
          <w:b/>
          <w:noProof/>
          <w:sz w:val="24"/>
          <w:szCs w:val="24"/>
          <w:lang w:eastAsia="ko-KR"/>
        </w:rPr>
        <w:t xml:space="preserve"> b</w:t>
      </w:r>
      <w:r w:rsidR="00C11217">
        <w:rPr>
          <w:rFonts w:hint="eastAsia"/>
          <w:b/>
          <w:noProof/>
          <w:sz w:val="24"/>
          <w:szCs w:val="24"/>
          <w:lang w:eastAsia="ko-KR"/>
        </w:rPr>
        <w:t>ased on</w:t>
      </w:r>
    </w:p>
    <w:p w:rsidR="002D2824" w:rsidRDefault="002D2824" w:rsidP="002D2824">
      <w:pPr>
        <w:pStyle w:val="CRCoverPage"/>
        <w:spacing w:after="240"/>
        <w:ind w:leftChars="81" w:left="162" w:firstLineChars="950" w:firstLine="2238"/>
        <w:rPr>
          <w:b/>
          <w:noProof/>
          <w:sz w:val="24"/>
          <w:szCs w:val="24"/>
          <w:lang w:eastAsia="ko-KR"/>
        </w:rPr>
      </w:pPr>
      <w:r>
        <w:rPr>
          <w:rFonts w:hint="eastAsia"/>
          <w:b/>
          <w:noProof/>
          <w:sz w:val="24"/>
          <w:szCs w:val="24"/>
          <w:lang w:eastAsia="ko-KR"/>
        </w:rPr>
        <w:t>Idle Mode RS</w:t>
      </w:r>
    </w:p>
    <w:p w:rsidR="00067A5F" w:rsidRPr="00670ECC" w:rsidRDefault="00067A5F" w:rsidP="00DE7C85">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725309" w:rsidP="00DE7C85">
      <w:pPr>
        <w:pStyle w:val="1"/>
        <w:pBdr>
          <w:top w:val="single" w:sz="12" w:space="2" w:color="auto"/>
        </w:pBdr>
        <w:rPr>
          <w:rFonts w:eastAsia="맑은 고딕"/>
          <w:color w:val="auto"/>
          <w:lang w:val="en-US" w:eastAsia="ko-KR"/>
        </w:rPr>
      </w:pPr>
      <w:r>
        <w:rPr>
          <w:rFonts w:eastAsiaTheme="minorEastAsia" w:hint="eastAsia"/>
          <w:color w:val="auto"/>
          <w:lang w:val="en-US" w:eastAsia="ko-KR"/>
        </w:rPr>
        <w:t>Motivation</w:t>
      </w:r>
    </w:p>
    <w:p w:rsidR="00032A33" w:rsidRDefault="00032A3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is now actively discussing RRM measurement for both </w:t>
      </w:r>
      <w:r w:rsidR="00181261">
        <w:rPr>
          <w:rFonts w:ascii="Times New Roman" w:hAnsi="Times New Roman" w:cs="Times New Roman" w:hint="eastAsia"/>
          <w:sz w:val="22"/>
        </w:rPr>
        <w:t xml:space="preserve">idle </w:t>
      </w:r>
      <w:r>
        <w:rPr>
          <w:rFonts w:ascii="Times New Roman" w:hAnsi="Times New Roman" w:cs="Times New Roman" w:hint="eastAsia"/>
          <w:sz w:val="22"/>
        </w:rPr>
        <w:t>and connected mode UEs in order to support cel</w:t>
      </w:r>
      <w:r w:rsidR="008E2F27">
        <w:rPr>
          <w:rFonts w:ascii="Times New Roman" w:hAnsi="Times New Roman" w:cs="Times New Roman" w:hint="eastAsia"/>
          <w:sz w:val="22"/>
        </w:rPr>
        <w:t xml:space="preserve">l-level mobility in NR. </w:t>
      </w:r>
      <w:r>
        <w:rPr>
          <w:rFonts w:ascii="Times New Roman" w:hAnsi="Times New Roman" w:cs="Times New Roman" w:hint="eastAsia"/>
          <w:sz w:val="22"/>
        </w:rPr>
        <w:t xml:space="preserve">With regard to this </w:t>
      </w:r>
      <w:r w:rsidR="00164EA5">
        <w:rPr>
          <w:rFonts w:ascii="Times New Roman" w:hAnsi="Times New Roman" w:cs="Times New Roman" w:hint="eastAsia"/>
          <w:sz w:val="22"/>
        </w:rPr>
        <w:t>issue</w:t>
      </w:r>
      <w:r>
        <w:rPr>
          <w:rFonts w:ascii="Times New Roman" w:hAnsi="Times New Roman" w:cs="Times New Roman" w:hint="eastAsia"/>
          <w:sz w:val="22"/>
        </w:rPr>
        <w:t>, the following agreements were made in the RAN2 #96 meeting.</w:t>
      </w:r>
    </w:p>
    <w:p w:rsidR="00032A33" w:rsidRPr="00164EA5" w:rsidRDefault="00032A33"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27404" w:rsidTr="00F27404">
        <w:tc>
          <w:tcPr>
            <w:tcW w:w="9944" w:type="dxa"/>
          </w:tcPr>
          <w:p w:rsidR="008A00DC" w:rsidRDefault="008A00DC" w:rsidP="008A00D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always on </w:t>
            </w:r>
            <w:r w:rsidRPr="00164EA5">
              <w:rPr>
                <w:rFonts w:ascii="Times New Roman" w:hAnsi="Times New Roman" w:cs="Times New Roman" w:hint="eastAsia"/>
                <w:color w:val="FF0000"/>
                <w:sz w:val="22"/>
              </w:rPr>
              <w:t>IDLE RS (e.g., synchronization signal).</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w:t>
            </w:r>
            <w:r w:rsidRPr="00164EA5">
              <w:rPr>
                <w:rFonts w:ascii="Times New Roman" w:hAnsi="Times New Roman" w:cs="Times New Roman" w:hint="eastAsia"/>
                <w:color w:val="FF0000"/>
                <w:sz w:val="22"/>
              </w:rPr>
              <w:t>additional RS (e.g., CSI-RS, MRS, etc.).</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Network should be able to configure RRM measurements via dedicated </w:t>
            </w:r>
            <w:r>
              <w:rPr>
                <w:rFonts w:ascii="Times New Roman" w:hAnsi="Times New Roman" w:cs="Times New Roman"/>
                <w:sz w:val="22"/>
              </w:rPr>
              <w:t>signaling to be performed on additional RS and/or IDLE RS</w:t>
            </w:r>
            <w:r>
              <w:rPr>
                <w:rFonts w:ascii="Times New Roman" w:hAnsi="Times New Roman" w:cs="Times New Roman" w:hint="eastAsia"/>
                <w:sz w:val="22"/>
              </w:rPr>
              <w:t>.</w:t>
            </w:r>
          </w:p>
          <w:p w:rsidR="008A00DC" w:rsidRPr="008A00DC" w:rsidRDefault="008A00DC" w:rsidP="008A00DC">
            <w:pPr>
              <w:pStyle w:val="a6"/>
              <w:spacing w:line="312" w:lineRule="auto"/>
              <w:ind w:left="400"/>
              <w:jc w:val="left"/>
              <w:rPr>
                <w:rFonts w:ascii="Times New Roman" w:hAnsi="Times New Roman" w:cs="Times New Roman"/>
                <w:sz w:val="22"/>
              </w:rPr>
            </w:pPr>
            <w:r>
              <w:rPr>
                <w:rFonts w:ascii="Times New Roman" w:hAnsi="Times New Roman" w:cs="Times New Roman" w:hint="eastAsia"/>
                <w:sz w:val="22"/>
              </w:rPr>
              <w:t>Above agreements 2 and 3 are based on the assumption that RAN1 will be define additional RS or connected mobility purposes which is not yet concluded in RAN1.</w:t>
            </w:r>
          </w:p>
        </w:tc>
      </w:tr>
    </w:tbl>
    <w:p w:rsidR="00164EA5" w:rsidRPr="00164EA5" w:rsidRDefault="00164EA5" w:rsidP="00DE7C85">
      <w:pPr>
        <w:pStyle w:val="a6"/>
        <w:spacing w:line="312" w:lineRule="auto"/>
        <w:jc w:val="left"/>
        <w:rPr>
          <w:rFonts w:ascii="Times New Roman" w:hAnsi="Times New Roman" w:cs="Times New Roman"/>
          <w:sz w:val="22"/>
        </w:rPr>
      </w:pPr>
    </w:p>
    <w:p w:rsidR="003F19AA" w:rsidRDefault="00F7089A"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RAN1 further studied this aspect in </w:t>
      </w:r>
      <w:r w:rsidR="00164EA5">
        <w:rPr>
          <w:rFonts w:ascii="Times New Roman" w:hAnsi="Times New Roman" w:cs="Times New Roman" w:hint="eastAsia"/>
          <w:sz w:val="22"/>
        </w:rPr>
        <w:t xml:space="preserve">their </w:t>
      </w:r>
      <w:r w:rsidR="00516030">
        <w:rPr>
          <w:rFonts w:ascii="Times New Roman" w:hAnsi="Times New Roman" w:cs="Times New Roman" w:hint="eastAsia"/>
          <w:sz w:val="22"/>
        </w:rPr>
        <w:t xml:space="preserve">#88 </w:t>
      </w:r>
      <w:r>
        <w:rPr>
          <w:rFonts w:ascii="Times New Roman" w:hAnsi="Times New Roman" w:cs="Times New Roman" w:hint="eastAsia"/>
          <w:sz w:val="22"/>
        </w:rPr>
        <w:t>meeting and made the following agreements.</w:t>
      </w:r>
    </w:p>
    <w:p w:rsidR="00164EA5" w:rsidRDefault="00164EA5"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F19AA" w:rsidTr="003F19AA">
        <w:tc>
          <w:tcPr>
            <w:tcW w:w="9944" w:type="dxa"/>
          </w:tcPr>
          <w:p w:rsidR="00115FA7" w:rsidRDefault="00115FA7" w:rsidP="00115FA7">
            <w:pPr>
              <w:pStyle w:val="a6"/>
              <w:spacing w:line="312" w:lineRule="auto"/>
              <w:jc w:val="left"/>
              <w:rPr>
                <w:rFonts w:ascii="Times New Roman" w:hAnsi="Times New Roman" w:cs="Times New Roman"/>
                <w:sz w:val="22"/>
              </w:rPr>
            </w:pPr>
            <w:r w:rsidRPr="00115FA7">
              <w:rPr>
                <w:rFonts w:ascii="Times New Roman" w:hAnsi="Times New Roman" w:cs="Times New Roman"/>
                <w:sz w:val="22"/>
              </w:rPr>
              <w:t>Agreements:</w:t>
            </w:r>
          </w:p>
          <w:p w:rsidR="00115FA7" w:rsidRDefault="00115FA7" w:rsidP="00FE12CA">
            <w:pPr>
              <w:pStyle w:val="a6"/>
              <w:numPr>
                <w:ilvl w:val="0"/>
                <w:numId w:val="7"/>
              </w:numPr>
              <w:spacing w:line="312" w:lineRule="auto"/>
              <w:jc w:val="left"/>
              <w:rPr>
                <w:rFonts w:ascii="Times New Roman" w:hAnsi="Times New Roman" w:cs="Times New Roman"/>
                <w:sz w:val="22"/>
              </w:rPr>
            </w:pPr>
            <w:r>
              <w:rPr>
                <w:rFonts w:ascii="Times New Roman" w:hAnsi="Times New Roman" w:cs="Times New Roman" w:hint="eastAsia"/>
                <w:sz w:val="22"/>
              </w:rPr>
              <w:t xml:space="preserve">At least </w:t>
            </w:r>
            <w:r w:rsidRPr="00115FA7">
              <w:rPr>
                <w:rFonts w:ascii="Times New Roman" w:hAnsi="Times New Roman" w:cs="Times New Roman" w:hint="eastAsia"/>
                <w:color w:val="FF0000"/>
                <w:sz w:val="22"/>
              </w:rPr>
              <w:t>NR secondary synchronization signal (NR-SSS)</w:t>
            </w:r>
            <w:r>
              <w:rPr>
                <w:rFonts w:ascii="Times New Roman" w:hAnsi="Times New Roman" w:cs="Times New Roman" w:hint="eastAsia"/>
                <w:sz w:val="22"/>
              </w:rPr>
              <w:t xml:space="preserve"> is used for DL based RRM measurement for L3 mobility in IDLE mode.</w:t>
            </w:r>
          </w:p>
          <w:p w:rsidR="00115FA7" w:rsidRDefault="00115FA7" w:rsidP="00FE12CA">
            <w:pPr>
              <w:pStyle w:val="a6"/>
              <w:numPr>
                <w:ilvl w:val="1"/>
                <w:numId w:val="7"/>
              </w:numPr>
              <w:spacing w:line="312" w:lineRule="auto"/>
              <w:jc w:val="left"/>
              <w:rPr>
                <w:rFonts w:ascii="Times New Roman" w:hAnsi="Times New Roman" w:cs="Times New Roman"/>
                <w:sz w:val="22"/>
              </w:rPr>
            </w:pPr>
            <w:r>
              <w:rPr>
                <w:rFonts w:ascii="Times New Roman" w:hAnsi="Times New Roman" w:cs="Times New Roman" w:hint="eastAsia"/>
                <w:sz w:val="22"/>
              </w:rPr>
              <w:t>FFS in IDLE mode potentially additional use of DM-RS for PBCH (if defined) for measurement.</w:t>
            </w:r>
          </w:p>
          <w:p w:rsidR="00115FA7" w:rsidRDefault="00115FA7" w:rsidP="00FE12CA">
            <w:pPr>
              <w:pStyle w:val="a6"/>
              <w:numPr>
                <w:ilvl w:val="1"/>
                <w:numId w:val="7"/>
              </w:numPr>
              <w:spacing w:line="312" w:lineRule="auto"/>
              <w:jc w:val="left"/>
              <w:rPr>
                <w:rFonts w:ascii="Times New Roman" w:hAnsi="Times New Roman" w:cs="Times New Roman"/>
                <w:sz w:val="22"/>
              </w:rPr>
            </w:pPr>
            <w:r>
              <w:rPr>
                <w:rFonts w:ascii="Times New Roman" w:hAnsi="Times New Roman" w:cs="Times New Roman" w:hint="eastAsia"/>
                <w:sz w:val="22"/>
              </w:rPr>
              <w:t>FFS whether or not the NR-SSS alone will satisfy the requirements for RRM measurement.</w:t>
            </w:r>
          </w:p>
          <w:p w:rsidR="00115FA7" w:rsidRDefault="00115FA7" w:rsidP="00115FA7">
            <w:pPr>
              <w:pStyle w:val="a6"/>
              <w:spacing w:line="312" w:lineRule="auto"/>
              <w:jc w:val="left"/>
              <w:rPr>
                <w:rFonts w:ascii="Times New Roman" w:hAnsi="Times New Roman" w:cs="Times New Roman"/>
                <w:sz w:val="22"/>
              </w:rPr>
            </w:pPr>
          </w:p>
          <w:p w:rsidR="00115FA7" w:rsidRDefault="00115FA7" w:rsidP="00115FA7">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115FA7" w:rsidRDefault="00115FA7" w:rsidP="00FE12CA">
            <w:pPr>
              <w:pStyle w:val="a6"/>
              <w:numPr>
                <w:ilvl w:val="0"/>
                <w:numId w:val="8"/>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CONNECTED mode RRM measurement for L3 mobility, </w:t>
            </w:r>
            <w:r w:rsidRPr="00115FA7">
              <w:rPr>
                <w:rFonts w:ascii="Times New Roman" w:hAnsi="Times New Roman" w:cs="Times New Roman" w:hint="eastAsia"/>
                <w:color w:val="FF0000"/>
                <w:sz w:val="22"/>
              </w:rPr>
              <w:t>CSI-RS</w:t>
            </w:r>
            <w:r>
              <w:rPr>
                <w:rFonts w:ascii="Times New Roman" w:hAnsi="Times New Roman" w:cs="Times New Roman" w:hint="eastAsia"/>
                <w:sz w:val="22"/>
              </w:rPr>
              <w:t xml:space="preserve"> can be used, in addition to IDLE mode RS.</w:t>
            </w:r>
          </w:p>
          <w:p w:rsidR="00115FA7" w:rsidRDefault="00115FA7" w:rsidP="00FE12CA">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sz w:val="22"/>
              </w:rPr>
              <w:t xml:space="preserve">Note that RAN1 will consider configuration overhead and possible inter-gNB </w:t>
            </w:r>
            <w:r>
              <w:rPr>
                <w:rFonts w:ascii="Times New Roman" w:hAnsi="Times New Roman" w:cs="Times New Roman" w:hint="eastAsia"/>
                <w:sz w:val="22"/>
              </w:rPr>
              <w:t>signaling overhead.</w:t>
            </w:r>
          </w:p>
          <w:p w:rsidR="00115FA7" w:rsidRPr="00115FA7" w:rsidRDefault="00115FA7" w:rsidP="00FE12CA">
            <w:pPr>
              <w:pStyle w:val="a6"/>
              <w:numPr>
                <w:ilvl w:val="0"/>
                <w:numId w:val="9"/>
              </w:numPr>
              <w:spacing w:line="312" w:lineRule="auto"/>
              <w:jc w:val="left"/>
              <w:rPr>
                <w:rFonts w:ascii="Times New Roman" w:hAnsi="Times New Roman" w:cs="Times New Roman"/>
                <w:sz w:val="22"/>
              </w:rPr>
            </w:pPr>
            <w:r w:rsidRPr="00115FA7">
              <w:rPr>
                <w:rFonts w:ascii="Times New Roman" w:hAnsi="Times New Roman" w:cs="Times New Roman" w:hint="eastAsia"/>
                <w:sz w:val="22"/>
              </w:rPr>
              <w:t>Detection of neighbor cell for measurement is based on NR-SS.</w:t>
            </w:r>
          </w:p>
        </w:tc>
      </w:tr>
    </w:tbl>
    <w:p w:rsidR="003F19AA" w:rsidRDefault="003F19AA" w:rsidP="00DE7C85">
      <w:pPr>
        <w:pStyle w:val="a6"/>
        <w:spacing w:line="312" w:lineRule="auto"/>
        <w:jc w:val="left"/>
        <w:rPr>
          <w:rFonts w:ascii="Times New Roman" w:hAnsi="Times New Roman" w:cs="Times New Roman"/>
          <w:sz w:val="22"/>
        </w:rPr>
      </w:pPr>
    </w:p>
    <w:p w:rsidR="000661C3" w:rsidRDefault="00AB21E7"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lastRenderedPageBreak/>
        <w:t>Note that both idle and connected mode UEs in LTE perform RRM measurement using CRS (Cell-specific RS), which is transmitted on the same analog beam pattern with data (i.e., PDSCH</w:t>
      </w:r>
      <w:r w:rsidR="007F6230">
        <w:rPr>
          <w:rFonts w:ascii="Times New Roman" w:hAnsi="Times New Roman" w:cs="Times New Roman" w:hint="eastAsia"/>
          <w:sz w:val="22"/>
        </w:rPr>
        <w:t>). If the analog beam pattern for the idle mode RS (i.e., the RS used by an idle mode UE for RRM measurement) is different from that for the connected mode RS in NR, this aspect can be conside</w:t>
      </w:r>
      <w:r w:rsidR="00725309">
        <w:rPr>
          <w:rFonts w:ascii="Times New Roman" w:hAnsi="Times New Roman" w:cs="Times New Roman" w:hint="eastAsia"/>
          <w:sz w:val="22"/>
        </w:rPr>
        <w:t xml:space="preserve">red to be a noticeable difference </w:t>
      </w:r>
      <w:r w:rsidR="007F6230">
        <w:rPr>
          <w:rFonts w:ascii="Times New Roman" w:hAnsi="Times New Roman" w:cs="Times New Roman" w:hint="eastAsia"/>
          <w:sz w:val="22"/>
        </w:rPr>
        <w:t>from LTE.</w:t>
      </w:r>
      <w:r w:rsidR="00725309">
        <w:rPr>
          <w:rFonts w:ascii="Times New Roman" w:hAnsi="Times New Roman" w:cs="Times New Roman" w:hint="eastAsia"/>
          <w:sz w:val="22"/>
        </w:rPr>
        <w:t xml:space="preserve"> In this context, we focus on the following issue.</w:t>
      </w:r>
    </w:p>
    <w:p w:rsidR="00725309" w:rsidRDefault="005A52E1" w:rsidP="00FE12CA">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If the analog beam pattern for the idle mode RS is different from that for the connected mode RS, what is the impact of this on mobility procedures?</w:t>
      </w:r>
    </w:p>
    <w:p w:rsidR="00415E4B" w:rsidRDefault="00A86E42" w:rsidP="00DE7C85">
      <w:pPr>
        <w:pStyle w:val="1"/>
        <w:pBdr>
          <w:top w:val="single" w:sz="12" w:space="2" w:color="auto"/>
        </w:pBdr>
        <w:rPr>
          <w:rFonts w:eastAsiaTheme="minorEastAsia"/>
          <w:color w:val="auto"/>
          <w:lang w:val="en-US" w:eastAsia="ko-KR"/>
        </w:rPr>
      </w:pPr>
      <w:r>
        <w:rPr>
          <w:rFonts w:eastAsiaTheme="minorEastAsia"/>
          <w:color w:val="auto"/>
          <w:lang w:val="en-US" w:eastAsia="ko-KR"/>
        </w:rPr>
        <w:t>Discussion</w:t>
      </w:r>
    </w:p>
    <w:p w:rsidR="00B0184D" w:rsidRDefault="00A7566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remind that NR supports both single beam and multi-beam systems. Furthermore, it was agreed that the RRM measurement in NR should be based on a common framework regardless of network beam configuration (</w:t>
      </w:r>
      <w:r w:rsidR="00B0184D">
        <w:rPr>
          <w:rFonts w:ascii="Times New Roman" w:hAnsi="Times New Roman" w:cs="Times New Roman" w:hint="eastAsia"/>
          <w:sz w:val="22"/>
        </w:rPr>
        <w:t xml:space="preserve">e.g., </w:t>
      </w:r>
      <w:r>
        <w:rPr>
          <w:rFonts w:ascii="Times New Roman" w:hAnsi="Times New Roman" w:cs="Times New Roman" w:hint="eastAsia"/>
          <w:sz w:val="22"/>
        </w:rPr>
        <w:t>number of beams) and UE beam con</w:t>
      </w:r>
      <w:r w:rsidR="00284CE3">
        <w:rPr>
          <w:rFonts w:ascii="Times New Roman" w:hAnsi="Times New Roman" w:cs="Times New Roman" w:hint="eastAsia"/>
          <w:sz w:val="22"/>
        </w:rPr>
        <w:t xml:space="preserve">figuration. Under this situation, as a gNB is equipped with a larger number of beams, </w:t>
      </w:r>
      <w:r w:rsidR="00B0184D">
        <w:rPr>
          <w:rFonts w:ascii="Times New Roman" w:hAnsi="Times New Roman" w:cs="Times New Roman" w:hint="eastAsia"/>
          <w:sz w:val="22"/>
        </w:rPr>
        <w:t xml:space="preserve">it is </w:t>
      </w:r>
      <w:r w:rsidR="00284CE3">
        <w:rPr>
          <w:rFonts w:ascii="Times New Roman" w:hAnsi="Times New Roman" w:cs="Times New Roman" w:hint="eastAsia"/>
          <w:sz w:val="22"/>
        </w:rPr>
        <w:t xml:space="preserve">more </w:t>
      </w:r>
      <w:r w:rsidR="00B0184D">
        <w:rPr>
          <w:rFonts w:ascii="Times New Roman" w:hAnsi="Times New Roman" w:cs="Times New Roman" w:hint="eastAsia"/>
          <w:sz w:val="22"/>
        </w:rPr>
        <w:t>plausible that the analog beam pattern for the i</w:t>
      </w:r>
      <w:r w:rsidR="00CD4F71">
        <w:rPr>
          <w:rFonts w:ascii="Times New Roman" w:hAnsi="Times New Roman" w:cs="Times New Roman" w:hint="eastAsia"/>
          <w:sz w:val="22"/>
        </w:rPr>
        <w:t xml:space="preserve">dle mode RS is different from </w:t>
      </w:r>
      <w:r w:rsidR="00B0184D">
        <w:rPr>
          <w:rFonts w:ascii="Times New Roman" w:hAnsi="Times New Roman" w:cs="Times New Roman" w:hint="eastAsia"/>
          <w:sz w:val="22"/>
        </w:rPr>
        <w:t>that for the connected mode RS due to the following reasons.</w:t>
      </w:r>
    </w:p>
    <w:p w:rsidR="00CD4F71" w:rsidRDefault="00CD4F7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idle mode RS (e.g., synchronization signals) is always-on and should be swept to cover all directions with</w:t>
      </w:r>
      <w:r w:rsidR="005007A0">
        <w:rPr>
          <w:rFonts w:ascii="Times New Roman" w:hAnsi="Times New Roman" w:cs="Times New Roman" w:hint="eastAsia"/>
          <w:sz w:val="22"/>
        </w:rPr>
        <w:t xml:space="preserve">in a cell. Due to such </w:t>
      </w:r>
      <w:r w:rsidR="005007A0">
        <w:rPr>
          <w:rFonts w:ascii="Times New Roman" w:hAnsi="Times New Roman" w:cs="Times New Roman"/>
          <w:sz w:val="22"/>
        </w:rPr>
        <w:t>“</w:t>
      </w:r>
      <w:r w:rsidR="005007A0">
        <w:rPr>
          <w:rFonts w:ascii="Times New Roman" w:hAnsi="Times New Roman" w:cs="Times New Roman" w:hint="eastAsia"/>
          <w:sz w:val="22"/>
        </w:rPr>
        <w:t>always-on</w:t>
      </w:r>
      <w:r w:rsidR="005007A0">
        <w:rPr>
          <w:rFonts w:ascii="Times New Roman" w:hAnsi="Times New Roman" w:cs="Times New Roman"/>
          <w:sz w:val="22"/>
        </w:rPr>
        <w:t>”</w:t>
      </w:r>
      <w:r w:rsidR="005007A0">
        <w:rPr>
          <w:rFonts w:ascii="Times New Roman" w:hAnsi="Times New Roman" w:cs="Times New Roman" w:hint="eastAsia"/>
          <w:sz w:val="22"/>
        </w:rPr>
        <w:t xml:space="preserve"> and </w:t>
      </w:r>
      <w:r w:rsidR="005007A0">
        <w:rPr>
          <w:rFonts w:ascii="Times New Roman" w:hAnsi="Times New Roman" w:cs="Times New Roman"/>
          <w:sz w:val="22"/>
        </w:rPr>
        <w:t>“</w:t>
      </w:r>
      <w:r w:rsidR="005007A0">
        <w:rPr>
          <w:rFonts w:ascii="Times New Roman" w:hAnsi="Times New Roman" w:cs="Times New Roman" w:hint="eastAsia"/>
          <w:sz w:val="22"/>
        </w:rPr>
        <w:t>beam sweeping</w:t>
      </w:r>
      <w:r w:rsidR="005007A0">
        <w:rPr>
          <w:rFonts w:ascii="Times New Roman" w:hAnsi="Times New Roman" w:cs="Times New Roman"/>
          <w:sz w:val="22"/>
        </w:rPr>
        <w:t>”</w:t>
      </w:r>
      <w:r w:rsidR="005007A0">
        <w:rPr>
          <w:rFonts w:ascii="Times New Roman" w:hAnsi="Times New Roman" w:cs="Times New Roman" w:hint="eastAsia"/>
          <w:sz w:val="22"/>
        </w:rPr>
        <w:t xml:space="preserve"> natures, </w:t>
      </w:r>
      <w:r w:rsidR="005007A0" w:rsidRPr="005007A0">
        <w:rPr>
          <w:rFonts w:ascii="Times New Roman" w:hAnsi="Times New Roman" w:cs="Times New Roman" w:hint="eastAsia"/>
          <w:sz w:val="22"/>
        </w:rPr>
        <w:t xml:space="preserve">transmitting the idle mode RS </w:t>
      </w:r>
      <w:r w:rsidR="005007A0">
        <w:rPr>
          <w:rFonts w:ascii="Times New Roman" w:hAnsi="Times New Roman" w:cs="Times New Roman" w:hint="eastAsia"/>
          <w:sz w:val="22"/>
        </w:rPr>
        <w:t xml:space="preserve">using </w:t>
      </w:r>
      <w:r w:rsidR="005007A0" w:rsidRPr="005007A0">
        <w:rPr>
          <w:rFonts w:ascii="Times New Roman" w:hAnsi="Times New Roman" w:cs="Times New Roman" w:hint="eastAsia"/>
          <w:sz w:val="22"/>
        </w:rPr>
        <w:t>very narrow beam</w:t>
      </w:r>
      <w:r w:rsidR="005007A0">
        <w:rPr>
          <w:rFonts w:ascii="Times New Roman" w:hAnsi="Times New Roman" w:cs="Times New Roman" w:hint="eastAsia"/>
          <w:sz w:val="22"/>
        </w:rPr>
        <w:t>s should cause large overhead</w:t>
      </w:r>
      <w:r w:rsidR="005201DE">
        <w:rPr>
          <w:rFonts w:ascii="Times New Roman" w:hAnsi="Times New Roman" w:cs="Times New Roman" w:hint="eastAsia"/>
          <w:sz w:val="22"/>
        </w:rPr>
        <w:t xml:space="preserve"> in terms of radio resources, which should </w:t>
      </w:r>
      <w:r w:rsidR="00142810">
        <w:rPr>
          <w:rFonts w:ascii="Times New Roman" w:hAnsi="Times New Roman" w:cs="Times New Roman" w:hint="eastAsia"/>
          <w:sz w:val="22"/>
        </w:rPr>
        <w:t xml:space="preserve">be </w:t>
      </w:r>
      <w:r w:rsidR="005201DE">
        <w:rPr>
          <w:rFonts w:ascii="Times New Roman" w:hAnsi="Times New Roman" w:cs="Times New Roman" w:hint="eastAsia"/>
          <w:sz w:val="22"/>
        </w:rPr>
        <w:t>avoid</w:t>
      </w:r>
      <w:r w:rsidR="00142810">
        <w:rPr>
          <w:rFonts w:ascii="Times New Roman" w:hAnsi="Times New Roman" w:cs="Times New Roman" w:hint="eastAsia"/>
          <w:sz w:val="22"/>
        </w:rPr>
        <w:t>ed</w:t>
      </w:r>
      <w:r w:rsidR="005201DE">
        <w:rPr>
          <w:rFonts w:ascii="Times New Roman" w:hAnsi="Times New Roman" w:cs="Times New Roman" w:hint="eastAsia"/>
          <w:sz w:val="22"/>
        </w:rPr>
        <w:t>.</w:t>
      </w:r>
    </w:p>
    <w:p w:rsidR="00142810" w:rsidRDefault="00BF2F72"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I</w:t>
      </w:r>
      <w:r w:rsidR="00734C9A">
        <w:rPr>
          <w:rFonts w:ascii="Times New Roman" w:hAnsi="Times New Roman" w:cs="Times New Roman" w:hint="eastAsia"/>
          <w:sz w:val="22"/>
        </w:rPr>
        <w:t xml:space="preserve">n case of </w:t>
      </w:r>
      <w:r>
        <w:rPr>
          <w:rFonts w:ascii="Times New Roman" w:hAnsi="Times New Roman" w:cs="Times New Roman" w:hint="eastAsia"/>
          <w:sz w:val="22"/>
        </w:rPr>
        <w:t>the connected mode RS, it is mainly used to select the beam(s) for data Tx</w:t>
      </w:r>
      <w:r w:rsidR="00CB667D">
        <w:rPr>
          <w:rFonts w:ascii="Times New Roman" w:hAnsi="Times New Roman" w:cs="Times New Roman" w:hint="eastAsia"/>
          <w:sz w:val="22"/>
        </w:rPr>
        <w:t>/</w:t>
      </w:r>
      <w:r w:rsidR="00142810">
        <w:rPr>
          <w:rFonts w:ascii="Times New Roman" w:hAnsi="Times New Roman" w:cs="Times New Roman" w:hint="eastAsia"/>
          <w:sz w:val="22"/>
        </w:rPr>
        <w:t>Rx. Then, it is desirable that a gNB transmits the connected mode RS using the beams that are also used to transmit data, which may be transmitted using narrow beams to obtain high (analog) beamforming gain.</w:t>
      </w:r>
    </w:p>
    <w:p w:rsidR="00FC43C8" w:rsidRDefault="0036454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Based on </w:t>
      </w:r>
      <w:r>
        <w:rPr>
          <w:rFonts w:ascii="맑은 고딕" w:eastAsia="맑은 고딕" w:hAnsi="맑은 고딕" w:cs="Times New Roman" w:hint="eastAsia"/>
          <w:sz w:val="22"/>
        </w:rPr>
        <w:t>①</w:t>
      </w:r>
      <w:r>
        <w:rPr>
          <w:rFonts w:ascii="Times New Roman" w:hAnsi="Times New Roman" w:cs="Times New Roman" w:hint="eastAsia"/>
          <w:sz w:val="22"/>
        </w:rPr>
        <w:t xml:space="preserve"> </w:t>
      </w:r>
      <w:r w:rsidR="00142810">
        <w:rPr>
          <w:rFonts w:ascii="Times New Roman" w:hAnsi="Times New Roman" w:cs="Times New Roman" w:hint="eastAsia"/>
          <w:sz w:val="22"/>
        </w:rPr>
        <w:t xml:space="preserve">and </w:t>
      </w:r>
      <w:r>
        <w:rPr>
          <w:rFonts w:ascii="맑은 고딕" w:eastAsia="맑은 고딕" w:hAnsi="맑은 고딕" w:cs="Times New Roman" w:hint="eastAsia"/>
          <w:sz w:val="22"/>
        </w:rPr>
        <w:t>②</w:t>
      </w:r>
      <w:r w:rsidR="00142810">
        <w:rPr>
          <w:rFonts w:ascii="Times New Roman" w:hAnsi="Times New Roman" w:cs="Times New Roman" w:hint="eastAsia"/>
          <w:sz w:val="22"/>
        </w:rPr>
        <w:t xml:space="preserve">, using narrow beams is beneficial to the connected mode RS, but not to the idle </w:t>
      </w:r>
      <w:r w:rsidR="00FC43C8">
        <w:rPr>
          <w:rFonts w:ascii="Times New Roman" w:hAnsi="Times New Roman" w:cs="Times New Roman" w:hint="eastAsia"/>
          <w:sz w:val="22"/>
        </w:rPr>
        <w:t xml:space="preserve">mode RS, and vice versa. As a result, it is expected that </w:t>
      </w:r>
      <w:r w:rsidR="00FC43C8" w:rsidRPr="00FC43C8">
        <w:rPr>
          <w:rFonts w:ascii="Times New Roman" w:hAnsi="Times New Roman" w:cs="Times New Roman" w:hint="eastAsia"/>
          <w:sz w:val="22"/>
        </w:rPr>
        <w:t xml:space="preserve">the analog beam pattern for the idle mode RS </w:t>
      </w:r>
      <w:r w:rsidR="00FC43C8">
        <w:rPr>
          <w:rFonts w:ascii="Times New Roman" w:hAnsi="Times New Roman" w:cs="Times New Roman" w:hint="eastAsia"/>
          <w:sz w:val="22"/>
        </w:rPr>
        <w:t>can be</w:t>
      </w:r>
      <w:r w:rsidR="00FC43C8" w:rsidRPr="00FC43C8">
        <w:rPr>
          <w:rFonts w:ascii="Times New Roman" w:hAnsi="Times New Roman" w:cs="Times New Roman" w:hint="eastAsia"/>
          <w:sz w:val="22"/>
        </w:rPr>
        <w:t xml:space="preserve"> different from that for the connected mode RS</w:t>
      </w:r>
      <w:r w:rsidR="00FC43C8">
        <w:rPr>
          <w:rFonts w:ascii="Times New Roman" w:hAnsi="Times New Roman" w:cs="Times New Roman" w:hint="eastAsia"/>
          <w:sz w:val="22"/>
        </w:rPr>
        <w:t>.</w:t>
      </w:r>
    </w:p>
    <w:p w:rsidR="00FC43C8" w:rsidRDefault="00FC43C8" w:rsidP="00DE7C85">
      <w:pPr>
        <w:pStyle w:val="a6"/>
        <w:spacing w:line="312" w:lineRule="auto"/>
        <w:jc w:val="left"/>
        <w:rPr>
          <w:rFonts w:ascii="Times New Roman" w:hAnsi="Times New Roman" w:cs="Times New Roman"/>
          <w:sz w:val="22"/>
        </w:rPr>
      </w:pPr>
    </w:p>
    <w:p w:rsidR="00FC43C8" w:rsidRPr="00FC43C8" w:rsidRDefault="00FC43C8" w:rsidP="00DE7C85">
      <w:pPr>
        <w:pStyle w:val="a6"/>
        <w:spacing w:line="312" w:lineRule="auto"/>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Pr="00FC43C8">
        <w:rPr>
          <w:rFonts w:ascii="Times New Roman" w:hAnsi="Times New Roman" w:cs="Times New Roman" w:hint="eastAsia"/>
          <w:i/>
          <w:sz w:val="22"/>
        </w:rPr>
        <w:t>T</w:t>
      </w:r>
      <w:r w:rsidRPr="00FC43C8">
        <w:rPr>
          <w:rFonts w:ascii="Times New Roman" w:hAnsi="Times New Roman" w:cs="Times New Roman"/>
          <w:i/>
          <w:sz w:val="22"/>
        </w:rPr>
        <w:t>he analog beam pattern for the idle mode RS</w:t>
      </w:r>
      <w:r w:rsidR="00E51073">
        <w:rPr>
          <w:rFonts w:ascii="Times New Roman" w:hAnsi="Times New Roman" w:cs="Times New Roman" w:hint="eastAsia"/>
          <w:i/>
          <w:sz w:val="22"/>
        </w:rPr>
        <w:t xml:space="preserve"> (i.e., NR-SS)</w:t>
      </w:r>
      <w:r w:rsidR="00734C9A">
        <w:rPr>
          <w:rFonts w:ascii="Times New Roman" w:hAnsi="Times New Roman" w:cs="Times New Roman" w:hint="eastAsia"/>
          <w:i/>
          <w:sz w:val="22"/>
        </w:rPr>
        <w:t xml:space="preserve"> </w:t>
      </w:r>
      <w:r w:rsidRPr="00FC43C8">
        <w:rPr>
          <w:rFonts w:ascii="Times New Roman" w:hAnsi="Times New Roman" w:cs="Times New Roman"/>
          <w:i/>
          <w:sz w:val="22"/>
        </w:rPr>
        <w:t>can be different from that for the connected mode RS</w:t>
      </w:r>
      <w:r w:rsidR="00E51073">
        <w:rPr>
          <w:rFonts w:ascii="Times New Roman" w:hAnsi="Times New Roman" w:cs="Times New Roman" w:hint="eastAsia"/>
          <w:i/>
          <w:sz w:val="22"/>
        </w:rPr>
        <w:t xml:space="preserve"> (i.e., CSI-RS)</w:t>
      </w:r>
      <w:r w:rsidR="00364541">
        <w:rPr>
          <w:rFonts w:ascii="Times New Roman" w:hAnsi="Times New Roman" w:cs="Times New Roman" w:hint="eastAsia"/>
          <w:i/>
          <w:sz w:val="22"/>
        </w:rPr>
        <w:t xml:space="preserve"> due to the di</w:t>
      </w:r>
      <w:r w:rsidR="00573A96">
        <w:rPr>
          <w:rFonts w:ascii="Times New Roman" w:hAnsi="Times New Roman" w:cs="Times New Roman" w:hint="eastAsia"/>
          <w:i/>
          <w:sz w:val="22"/>
        </w:rPr>
        <w:t xml:space="preserve">fferent characteristics of idle and </w:t>
      </w:r>
      <w:r w:rsidR="00364541">
        <w:rPr>
          <w:rFonts w:ascii="Times New Roman" w:hAnsi="Times New Roman" w:cs="Times New Roman" w:hint="eastAsia"/>
          <w:i/>
          <w:sz w:val="22"/>
        </w:rPr>
        <w:t>connected mode RSs</w:t>
      </w:r>
      <w:r w:rsidR="00490AF0">
        <w:rPr>
          <w:rFonts w:ascii="Times New Roman" w:hAnsi="Times New Roman" w:cs="Times New Roman" w:hint="eastAsia"/>
          <w:i/>
          <w:sz w:val="22"/>
        </w:rPr>
        <w:t>.</w:t>
      </w:r>
    </w:p>
    <w:p w:rsidR="00573A96" w:rsidRPr="00E51073" w:rsidRDefault="00573A96" w:rsidP="00DE7C85">
      <w:pPr>
        <w:pStyle w:val="a6"/>
        <w:spacing w:line="312" w:lineRule="auto"/>
        <w:jc w:val="left"/>
        <w:rPr>
          <w:rFonts w:ascii="Times New Roman" w:hAnsi="Times New Roman" w:cs="Times New Roman"/>
          <w:sz w:val="22"/>
        </w:rPr>
      </w:pPr>
    </w:p>
    <w:p w:rsidR="00573A96" w:rsidRDefault="00573A96"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focus on how different analog beam patterns of idle and connected mode RSs have an impact on mobility procedures. Let</w:t>
      </w:r>
      <w:r>
        <w:rPr>
          <w:rFonts w:ascii="Times New Roman" w:hAnsi="Times New Roman" w:cs="Times New Roman"/>
          <w:sz w:val="22"/>
        </w:rPr>
        <w:t>’</w:t>
      </w:r>
      <w:r>
        <w:rPr>
          <w:rFonts w:ascii="Times New Roman" w:hAnsi="Times New Roman" w:cs="Times New Roman" w:hint="eastAsia"/>
          <w:sz w:val="22"/>
        </w:rPr>
        <w:t>s investigate the RRC connection establishment and handover procedures as an example.</w:t>
      </w:r>
    </w:p>
    <w:p w:rsidR="007871F7" w:rsidRDefault="007871F7" w:rsidP="00DE7C85">
      <w:pPr>
        <w:pStyle w:val="a6"/>
        <w:spacing w:line="312" w:lineRule="auto"/>
        <w:jc w:val="left"/>
        <w:rPr>
          <w:rFonts w:ascii="Times New Roman" w:hAnsi="Times New Roman" w:cs="Times New Roman"/>
          <w:sz w:val="22"/>
        </w:rPr>
      </w:pPr>
    </w:p>
    <w:p w:rsidR="00573A96"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1: RRC connection establishment procedure</w:t>
      </w:r>
    </w:p>
    <w:p w:rsidR="002F13F0" w:rsidRPr="002E5C64" w:rsidRDefault="002F13F0" w:rsidP="00DE7C85">
      <w:pPr>
        <w:pStyle w:val="a6"/>
        <w:spacing w:line="312" w:lineRule="auto"/>
        <w:jc w:val="left"/>
        <w:rPr>
          <w:rFonts w:ascii="Times New Roman" w:hAnsi="Times New Roman" w:cs="Times New Roman"/>
          <w:sz w:val="6"/>
        </w:rPr>
      </w:pPr>
    </w:p>
    <w:p w:rsidR="000A6B3D"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example, the</w:t>
      </w:r>
      <w:r w:rsidR="002F13F0">
        <w:rPr>
          <w:rFonts w:ascii="Times New Roman" w:hAnsi="Times New Roman" w:cs="Times New Roman" w:hint="eastAsia"/>
          <w:sz w:val="22"/>
        </w:rPr>
        <w:t xml:space="preserve"> </w:t>
      </w:r>
      <w:r>
        <w:rPr>
          <w:rFonts w:ascii="Times New Roman" w:hAnsi="Times New Roman" w:cs="Times New Roman" w:hint="eastAsia"/>
          <w:sz w:val="22"/>
        </w:rPr>
        <w:t xml:space="preserve">idle mode </w:t>
      </w:r>
      <w:r w:rsidR="002F13F0">
        <w:rPr>
          <w:rFonts w:ascii="Times New Roman" w:hAnsi="Times New Roman" w:cs="Times New Roman" w:hint="eastAsia"/>
          <w:sz w:val="22"/>
        </w:rPr>
        <w:t>UE first measures the idle mode RS and</w:t>
      </w:r>
      <w:r w:rsidR="003175AA">
        <w:rPr>
          <w:rFonts w:ascii="Times New Roman" w:hAnsi="Times New Roman" w:cs="Times New Roman" w:hint="eastAsia"/>
          <w:sz w:val="22"/>
        </w:rPr>
        <w:t xml:space="preserve"> performs </w:t>
      </w:r>
      <w:r w:rsidR="002E5C64">
        <w:rPr>
          <w:rFonts w:ascii="Times New Roman" w:hAnsi="Times New Roman" w:cs="Times New Roman" w:hint="eastAsia"/>
          <w:sz w:val="22"/>
        </w:rPr>
        <w:t xml:space="preserve">the </w:t>
      </w:r>
      <w:r w:rsidR="00AC06C8">
        <w:rPr>
          <w:rFonts w:ascii="Times New Roman" w:hAnsi="Times New Roman" w:cs="Times New Roman" w:hint="eastAsia"/>
          <w:sz w:val="22"/>
        </w:rPr>
        <w:t xml:space="preserve">RA (Random Access) procedure </w:t>
      </w:r>
      <w:r w:rsidR="003175AA">
        <w:rPr>
          <w:rFonts w:ascii="Times New Roman" w:hAnsi="Times New Roman" w:cs="Times New Roman" w:hint="eastAsia"/>
          <w:sz w:val="22"/>
        </w:rPr>
        <w:t xml:space="preserve">towards a </w:t>
      </w:r>
      <w:r w:rsidR="002F13F0">
        <w:rPr>
          <w:rFonts w:ascii="Times New Roman" w:hAnsi="Times New Roman" w:cs="Times New Roman" w:hint="eastAsia"/>
          <w:sz w:val="22"/>
        </w:rPr>
        <w:t>cell fo</w:t>
      </w:r>
      <w:r w:rsidR="003175AA">
        <w:rPr>
          <w:rFonts w:ascii="Times New Roman" w:hAnsi="Times New Roman" w:cs="Times New Roman" w:hint="eastAsia"/>
          <w:sz w:val="22"/>
        </w:rPr>
        <w:t xml:space="preserve">r RRC connection establishment. </w:t>
      </w:r>
      <w:r w:rsidR="00AC06C8">
        <w:rPr>
          <w:rFonts w:ascii="Times New Roman" w:hAnsi="Times New Roman" w:cs="Times New Roman" w:hint="eastAsia"/>
          <w:sz w:val="22"/>
        </w:rPr>
        <w:t xml:space="preserve">Then, the </w:t>
      </w:r>
      <w:r w:rsidR="00AC06C8">
        <w:rPr>
          <w:rFonts w:ascii="Times New Roman" w:hAnsi="Times New Roman" w:cs="Times New Roman"/>
          <w:sz w:val="22"/>
        </w:rPr>
        <w:t>UE and</w:t>
      </w:r>
      <w:r w:rsidR="00AC06C8">
        <w:rPr>
          <w:rFonts w:ascii="Times New Roman" w:hAnsi="Times New Roman" w:cs="Times New Roman" w:hint="eastAsia"/>
          <w:sz w:val="22"/>
        </w:rPr>
        <w:t xml:space="preserve"> the</w:t>
      </w:r>
      <w:r w:rsidR="00AC06C8">
        <w:rPr>
          <w:rFonts w:ascii="Times New Roman" w:hAnsi="Times New Roman" w:cs="Times New Roman"/>
          <w:sz w:val="22"/>
        </w:rPr>
        <w:t xml:space="preserve"> gNB </w:t>
      </w:r>
      <w:r w:rsidR="00AC06C8">
        <w:rPr>
          <w:rFonts w:ascii="Times New Roman" w:hAnsi="Times New Roman" w:cs="Times New Roman" w:hint="eastAsia"/>
          <w:sz w:val="22"/>
        </w:rPr>
        <w:t xml:space="preserve">exchange the RRC messages, </w:t>
      </w:r>
      <w:r w:rsidR="00217500">
        <w:rPr>
          <w:rFonts w:ascii="Times New Roman" w:hAnsi="Times New Roman" w:cs="Times New Roman" w:hint="eastAsia"/>
          <w:sz w:val="22"/>
        </w:rPr>
        <w:t>as shown in</w:t>
      </w:r>
      <w:r w:rsidR="00CB667D">
        <w:rPr>
          <w:rFonts w:ascii="Times New Roman" w:hAnsi="Times New Roman" w:cs="Times New Roman" w:hint="eastAsia"/>
          <w:sz w:val="22"/>
        </w:rPr>
        <w:t xml:space="preserve"> Fig. 1. If the UE</w:t>
      </w:r>
      <w:r w:rsidR="00CB667D">
        <w:rPr>
          <w:rFonts w:ascii="Times New Roman" w:hAnsi="Times New Roman" w:cs="Times New Roman"/>
          <w:sz w:val="22"/>
        </w:rPr>
        <w:t>’</w:t>
      </w:r>
      <w:r w:rsidR="00CB667D">
        <w:rPr>
          <w:rFonts w:ascii="Times New Roman" w:hAnsi="Times New Roman" w:cs="Times New Roman" w:hint="eastAsia"/>
          <w:sz w:val="22"/>
        </w:rPr>
        <w:t xml:space="preserve">s state is </w:t>
      </w:r>
      <w:r w:rsidR="005B66E6">
        <w:rPr>
          <w:rFonts w:ascii="Times New Roman" w:hAnsi="Times New Roman" w:cs="Times New Roman" w:hint="eastAsia"/>
          <w:sz w:val="22"/>
        </w:rPr>
        <w:t xml:space="preserve">changed </w:t>
      </w:r>
      <w:r w:rsidR="00CB667D">
        <w:rPr>
          <w:rFonts w:ascii="Times New Roman" w:hAnsi="Times New Roman" w:cs="Times New Roman" w:hint="eastAsia"/>
          <w:sz w:val="22"/>
        </w:rPr>
        <w:t>from idle to connected, the UE is anyway required to select a set of beams for data Tx/</w:t>
      </w:r>
      <w:r w:rsidR="005B66E6">
        <w:rPr>
          <w:rFonts w:ascii="Times New Roman" w:hAnsi="Times New Roman" w:cs="Times New Roman" w:hint="eastAsia"/>
          <w:sz w:val="22"/>
        </w:rPr>
        <w:t>Rx, which can be performed by measuring the connected m</w:t>
      </w:r>
      <w:r w:rsidR="00DC17F4">
        <w:rPr>
          <w:rFonts w:ascii="Times New Roman" w:hAnsi="Times New Roman" w:cs="Times New Roman" w:hint="eastAsia"/>
          <w:sz w:val="22"/>
        </w:rPr>
        <w:t>ode</w:t>
      </w:r>
      <w:r w:rsidR="004A79FE">
        <w:rPr>
          <w:rFonts w:ascii="Times New Roman" w:hAnsi="Times New Roman" w:cs="Times New Roman" w:hint="eastAsia"/>
          <w:sz w:val="22"/>
        </w:rPr>
        <w:t xml:space="preserve"> RS. Obviously, i</w:t>
      </w:r>
      <w:r w:rsidR="00DC17F4">
        <w:rPr>
          <w:rFonts w:ascii="Times New Roman" w:hAnsi="Times New Roman" w:cs="Times New Roman" w:hint="eastAsia"/>
          <w:sz w:val="22"/>
        </w:rPr>
        <w:t>t is desirable that the UE can use these refined beams as soon as possible after the</w:t>
      </w:r>
      <w:r w:rsidR="004A79FE">
        <w:rPr>
          <w:rFonts w:ascii="Times New Roman" w:hAnsi="Times New Roman" w:cs="Times New Roman" w:hint="eastAsia"/>
          <w:sz w:val="22"/>
        </w:rPr>
        <w:t xml:space="preserve"> </w:t>
      </w:r>
      <w:r w:rsidR="00862F17">
        <w:rPr>
          <w:rFonts w:ascii="Times New Roman" w:hAnsi="Times New Roman" w:cs="Times New Roman" w:hint="eastAsia"/>
          <w:sz w:val="22"/>
        </w:rPr>
        <w:t xml:space="preserve">RRC connection is established. </w:t>
      </w:r>
      <w:r w:rsidR="000A6B3D"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0A6B3D" w:rsidRPr="00C25A04">
        <w:rPr>
          <w:rFonts w:ascii="Times New Roman" w:hAnsi="Times New Roman" w:cs="Times New Roman"/>
          <w:sz w:val="22"/>
        </w:rPr>
        <w:t xml:space="preserve"> is to allow t</w:t>
      </w:r>
      <w:r w:rsidR="00265705" w:rsidRPr="00C25A04">
        <w:rPr>
          <w:rFonts w:ascii="Times New Roman" w:hAnsi="Times New Roman" w:cs="Times New Roman"/>
          <w:sz w:val="22"/>
        </w:rPr>
        <w:t xml:space="preserve">he UE to find the refined beams </w:t>
      </w:r>
      <w:r w:rsidR="00E0293F" w:rsidRPr="00C25A04">
        <w:rPr>
          <w:rFonts w:ascii="Times New Roman" w:hAnsi="Times New Roman" w:cs="Times New Roman" w:hint="eastAsia"/>
          <w:sz w:val="22"/>
        </w:rPr>
        <w:t xml:space="preserve">by </w:t>
      </w:r>
      <w:r w:rsidR="00265705" w:rsidRPr="00C25A04">
        <w:rPr>
          <w:rFonts w:ascii="Times New Roman" w:hAnsi="Times New Roman" w:cs="Times New Roman"/>
          <w:sz w:val="22"/>
        </w:rPr>
        <w:t xml:space="preserve">measuring </w:t>
      </w:r>
      <w:r w:rsidR="000A6B3D" w:rsidRPr="00C25A04">
        <w:rPr>
          <w:rFonts w:ascii="Times New Roman" w:hAnsi="Times New Roman" w:cs="Times New Roman"/>
          <w:sz w:val="22"/>
        </w:rPr>
        <w:t xml:space="preserve">the connected mode RS in parallel with the </w:t>
      </w:r>
      <w:r w:rsidR="007871F7" w:rsidRPr="00C25A04">
        <w:rPr>
          <w:rFonts w:ascii="Times New Roman" w:hAnsi="Times New Roman" w:cs="Times New Roman" w:hint="eastAsia"/>
          <w:sz w:val="22"/>
        </w:rPr>
        <w:t xml:space="preserve">RA and </w:t>
      </w:r>
      <w:r w:rsidR="000A6B3D" w:rsidRPr="00C25A04">
        <w:rPr>
          <w:rFonts w:ascii="Times New Roman" w:hAnsi="Times New Roman" w:cs="Times New Roman"/>
          <w:sz w:val="22"/>
        </w:rPr>
        <w:t>RRC con</w:t>
      </w:r>
      <w:r w:rsidR="00862F17" w:rsidRPr="00C25A04">
        <w:rPr>
          <w:rFonts w:ascii="Times New Roman" w:hAnsi="Times New Roman" w:cs="Times New Roman"/>
          <w:sz w:val="22"/>
        </w:rPr>
        <w:t>nection establishment procedure</w:t>
      </w:r>
      <w:r w:rsidR="007871F7" w:rsidRPr="00C25A04">
        <w:rPr>
          <w:rFonts w:ascii="Times New Roman" w:hAnsi="Times New Roman" w:cs="Times New Roman" w:hint="eastAsia"/>
          <w:sz w:val="22"/>
        </w:rPr>
        <w:t>s</w:t>
      </w:r>
      <w:r w:rsidR="00862F17" w:rsidRPr="00C25A04">
        <w:rPr>
          <w:rFonts w:ascii="Times New Roman" w:hAnsi="Times New Roman" w:cs="Times New Roman" w:hint="eastAsia"/>
          <w:sz w:val="22"/>
        </w:rPr>
        <w:t>.</w:t>
      </w:r>
    </w:p>
    <w:p w:rsidR="004A79FE" w:rsidRPr="00862F17" w:rsidRDefault="004A79FE" w:rsidP="00DE7C85">
      <w:pPr>
        <w:pStyle w:val="a6"/>
        <w:spacing w:line="312" w:lineRule="auto"/>
        <w:jc w:val="left"/>
        <w:rPr>
          <w:rFonts w:ascii="Times New Roman" w:hAnsi="Times New Roman" w:cs="Times New Roman"/>
          <w:sz w:val="22"/>
        </w:rPr>
      </w:pPr>
    </w:p>
    <w:p w:rsidR="003F1E04" w:rsidRDefault="00336E73" w:rsidP="00DE7C85">
      <w:pPr>
        <w:pStyle w:val="a6"/>
        <w:keepNext/>
        <w:spacing w:line="312" w:lineRule="auto"/>
        <w:jc w:val="center"/>
      </w:pPr>
      <w:r>
        <w:object w:dxaOrig="5158"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176.25pt" o:ole="">
            <v:imagedata r:id="rId9" o:title=""/>
          </v:shape>
          <o:OLEObject Type="Embed" ProgID="Visio.Drawing.11" ShapeID="_x0000_i1025" DrawAspect="Content" ObjectID="_1559188584" r:id="rId10"/>
        </w:object>
      </w:r>
    </w:p>
    <w:p w:rsidR="003F1E04" w:rsidRPr="00C87AFD" w:rsidRDefault="003F1E04" w:rsidP="00DE7C85">
      <w:pPr>
        <w:pStyle w:val="a3"/>
        <w:jc w:val="center"/>
        <w:rPr>
          <w:rFonts w:ascii="Times New Roman" w:hAnsi="Times New Roman" w:cs="Times New Roman"/>
          <w:sz w:val="22"/>
        </w:rPr>
      </w:pPr>
      <w:r w:rsidRPr="00C25A04">
        <w:rPr>
          <w:rFonts w:ascii="Times New Roman" w:hAnsi="Times New Roman" w:cs="Times New Roman"/>
        </w:rPr>
        <w:t xml:space="preserve">Figure </w:t>
      </w:r>
      <w:r w:rsidRPr="00C25A04">
        <w:rPr>
          <w:rFonts w:ascii="Times New Roman" w:hAnsi="Times New Roman" w:cs="Times New Roman"/>
        </w:rPr>
        <w:fldChar w:fldCharType="begin"/>
      </w:r>
      <w:r w:rsidRPr="00C25A04">
        <w:rPr>
          <w:rFonts w:ascii="Times New Roman" w:hAnsi="Times New Roman" w:cs="Times New Roman"/>
        </w:rPr>
        <w:instrText xml:space="preserve"> SEQ Figure \* ARABIC </w:instrText>
      </w:r>
      <w:r w:rsidRPr="00C25A04">
        <w:rPr>
          <w:rFonts w:ascii="Times New Roman" w:hAnsi="Times New Roman" w:cs="Times New Roman"/>
        </w:rPr>
        <w:fldChar w:fldCharType="separate"/>
      </w:r>
      <w:r w:rsidRPr="00C25A04">
        <w:rPr>
          <w:rFonts w:ascii="Times New Roman" w:hAnsi="Times New Roman" w:cs="Times New Roman"/>
          <w:noProof/>
        </w:rPr>
        <w:t>1</w:t>
      </w:r>
      <w:r w:rsidRPr="00C25A04">
        <w:rPr>
          <w:rFonts w:ascii="Times New Roman" w:hAnsi="Times New Roman" w:cs="Times New Roman"/>
        </w:rPr>
        <w:fldChar w:fldCharType="end"/>
      </w:r>
      <w:r w:rsidR="00CA2CE1" w:rsidRPr="00C25A04">
        <w:rPr>
          <w:rFonts w:ascii="Times New Roman" w:hAnsi="Times New Roman" w:cs="Times New Roman" w:hint="eastAsia"/>
        </w:rPr>
        <w:t xml:space="preserve"> </w:t>
      </w:r>
      <w:r w:rsidR="00CA2CE1" w:rsidRPr="00C25A04">
        <w:rPr>
          <w:rFonts w:ascii="Times New Roman" w:hAnsi="Times New Roman" w:cs="Times New Roman"/>
        </w:rPr>
        <w:t>RRC con</w:t>
      </w:r>
      <w:r w:rsidR="00C25A04" w:rsidRPr="00C25A04">
        <w:rPr>
          <w:rFonts w:ascii="Times New Roman" w:hAnsi="Times New Roman" w:cs="Times New Roman"/>
        </w:rPr>
        <w:t>nection establishment procedure</w:t>
      </w:r>
    </w:p>
    <w:p w:rsidR="00124EDC" w:rsidRPr="00336E73" w:rsidRDefault="00124EDC" w:rsidP="00DE7C85">
      <w:pPr>
        <w:pStyle w:val="a6"/>
        <w:spacing w:line="312" w:lineRule="auto"/>
        <w:jc w:val="left"/>
        <w:rPr>
          <w:rFonts w:ascii="Times New Roman" w:hAnsi="Times New Roman" w:cs="Times New Roman"/>
          <w:b/>
          <w:sz w:val="22"/>
          <w:u w:val="single"/>
        </w:rPr>
      </w:pPr>
    </w:p>
    <w:p w:rsidR="003F1E04"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2: Handover procedure</w:t>
      </w:r>
    </w:p>
    <w:p w:rsidR="000A6B3D" w:rsidRPr="000A6B3D" w:rsidRDefault="000A6B3D" w:rsidP="00DE7C85">
      <w:pPr>
        <w:pStyle w:val="a6"/>
        <w:spacing w:line="312" w:lineRule="auto"/>
        <w:jc w:val="left"/>
        <w:rPr>
          <w:rFonts w:ascii="Times New Roman" w:hAnsi="Times New Roman" w:cs="Times New Roman"/>
          <w:sz w:val="6"/>
        </w:rPr>
      </w:pPr>
    </w:p>
    <w:p w:rsidR="00E0293F"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herein assume that the connected mode UE measures the idle mode RS to trigger measurement reporting, which can happen according to the </w:t>
      </w:r>
      <w:r w:rsidR="002E5C64">
        <w:rPr>
          <w:rFonts w:ascii="Times New Roman" w:hAnsi="Times New Roman" w:cs="Times New Roman" w:hint="eastAsia"/>
          <w:sz w:val="22"/>
        </w:rPr>
        <w:t xml:space="preserve">current </w:t>
      </w:r>
      <w:r>
        <w:rPr>
          <w:rFonts w:ascii="Times New Roman" w:hAnsi="Times New Roman" w:cs="Times New Roman" w:hint="eastAsia"/>
          <w:sz w:val="22"/>
        </w:rPr>
        <w:t xml:space="preserve">RAN1/2 agreements. If the source gNB initiates handover after coordinating with the target gNB, it sends the handover command to </w:t>
      </w:r>
      <w:r>
        <w:rPr>
          <w:rFonts w:ascii="Times New Roman" w:hAnsi="Times New Roman" w:cs="Times New Roman"/>
          <w:sz w:val="22"/>
        </w:rPr>
        <w:t xml:space="preserve">the UE. </w:t>
      </w:r>
      <w:r>
        <w:rPr>
          <w:rFonts w:ascii="Times New Roman" w:hAnsi="Times New Roman" w:cs="Times New Roman" w:hint="eastAsia"/>
          <w:sz w:val="22"/>
        </w:rPr>
        <w:t xml:space="preserve">Then, the UE performs the RA procedure and </w:t>
      </w:r>
      <w:r w:rsidR="001610E5">
        <w:rPr>
          <w:rFonts w:ascii="Times New Roman" w:hAnsi="Times New Roman" w:cs="Times New Roman" w:hint="eastAsia"/>
          <w:sz w:val="22"/>
        </w:rPr>
        <w:t xml:space="preserve">sends the handover complete </w:t>
      </w:r>
      <w:r>
        <w:rPr>
          <w:rFonts w:ascii="Times New Roman" w:hAnsi="Times New Roman" w:cs="Times New Roman" w:hint="eastAsia"/>
          <w:sz w:val="22"/>
        </w:rPr>
        <w:t>message to the target gNB</w:t>
      </w:r>
      <w:r w:rsidR="00E0293F">
        <w:rPr>
          <w:rFonts w:ascii="Times New Roman" w:hAnsi="Times New Roman" w:cs="Times New Roman" w:hint="eastAsia"/>
          <w:sz w:val="22"/>
        </w:rPr>
        <w:t>.</w:t>
      </w:r>
    </w:p>
    <w:p w:rsidR="00E0293F" w:rsidRDefault="00E0293F" w:rsidP="00DE7C85">
      <w:pPr>
        <w:pStyle w:val="a6"/>
        <w:spacing w:line="312" w:lineRule="auto"/>
        <w:jc w:val="left"/>
        <w:rPr>
          <w:rFonts w:ascii="Times New Roman" w:hAnsi="Times New Roman" w:cs="Times New Roman"/>
          <w:sz w:val="22"/>
        </w:rPr>
      </w:pPr>
    </w:p>
    <w:p w:rsidR="00490AF0" w:rsidRDefault="00E0293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As observed in the previous example, it is also desirable that the UE can use the refined beams in the target gNB as soon as possible aft</w:t>
      </w:r>
      <w:r w:rsidR="00124EDC">
        <w:rPr>
          <w:rFonts w:ascii="Times New Roman" w:hAnsi="Times New Roman" w:cs="Times New Roman" w:hint="eastAsia"/>
          <w:sz w:val="22"/>
        </w:rPr>
        <w:t xml:space="preserve">er the handover is complete. </w:t>
      </w:r>
      <w:r w:rsidR="001610E5"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1610E5" w:rsidRPr="00C25A04">
        <w:rPr>
          <w:rFonts w:ascii="Times New Roman" w:hAnsi="Times New Roman" w:cs="Times New Roman"/>
          <w:sz w:val="22"/>
        </w:rPr>
        <w:t xml:space="preserve"> is to allow the UE to find the refined beams </w:t>
      </w:r>
      <w:r w:rsidRPr="00C25A04">
        <w:rPr>
          <w:rFonts w:ascii="Times New Roman" w:hAnsi="Times New Roman" w:cs="Times New Roman" w:hint="eastAsia"/>
          <w:sz w:val="22"/>
        </w:rPr>
        <w:t xml:space="preserve">by </w:t>
      </w:r>
      <w:r w:rsidR="001610E5" w:rsidRPr="00C25A04">
        <w:rPr>
          <w:rFonts w:ascii="Times New Roman" w:hAnsi="Times New Roman" w:cs="Times New Roman"/>
          <w:sz w:val="22"/>
        </w:rPr>
        <w:t xml:space="preserve">measuring the connected mode RS in parallel with the </w:t>
      </w:r>
      <w:r w:rsidRPr="00C25A04">
        <w:rPr>
          <w:rFonts w:ascii="Times New Roman" w:hAnsi="Times New Roman" w:cs="Times New Roman" w:hint="eastAsia"/>
          <w:sz w:val="22"/>
        </w:rPr>
        <w:t>handover</w:t>
      </w:r>
      <w:r w:rsidR="001610E5" w:rsidRPr="00C25A04">
        <w:rPr>
          <w:rFonts w:ascii="Times New Roman" w:hAnsi="Times New Roman" w:cs="Times New Roman"/>
          <w:sz w:val="22"/>
        </w:rPr>
        <w:t xml:space="preserve"> procedure</w:t>
      </w:r>
      <w:r w:rsidR="001610E5" w:rsidRPr="00C25A04">
        <w:rPr>
          <w:rFonts w:ascii="Times New Roman" w:hAnsi="Times New Roman" w:cs="Times New Roman" w:hint="eastAsia"/>
          <w:sz w:val="22"/>
        </w:rPr>
        <w:t>.</w:t>
      </w:r>
    </w:p>
    <w:p w:rsidR="00124EDC" w:rsidRPr="00124EDC" w:rsidRDefault="00124EDC" w:rsidP="00DE7C85">
      <w:pPr>
        <w:pStyle w:val="a6"/>
        <w:spacing w:line="312" w:lineRule="auto"/>
        <w:jc w:val="left"/>
        <w:rPr>
          <w:rFonts w:ascii="Times New Roman" w:hAnsi="Times New Roman" w:cs="Times New Roman"/>
          <w:sz w:val="22"/>
        </w:rPr>
      </w:pPr>
    </w:p>
    <w:p w:rsidR="00C87AFD" w:rsidRDefault="00CA2CE1" w:rsidP="00DE7C85">
      <w:pPr>
        <w:pStyle w:val="a6"/>
        <w:keepNext/>
        <w:spacing w:line="312" w:lineRule="auto"/>
        <w:jc w:val="center"/>
      </w:pPr>
      <w:r>
        <w:object w:dxaOrig="6859" w:dyaOrig="4733">
          <v:shape id="_x0000_i1026" type="#_x0000_t75" style="width:301.25pt;height:208.5pt;mso-position-horizontal:absolute" o:ole="">
            <v:imagedata r:id="rId11" o:title=""/>
          </v:shape>
          <o:OLEObject Type="Embed" ProgID="Visio.Drawing.11" ShapeID="_x0000_i1026" DrawAspect="Content" ObjectID="_1559188585" r:id="rId12"/>
        </w:object>
      </w:r>
    </w:p>
    <w:p w:rsidR="00C87AFD" w:rsidRDefault="00C87AFD" w:rsidP="00DE7C85">
      <w:pPr>
        <w:pStyle w:val="a3"/>
        <w:jc w:val="center"/>
        <w:rPr>
          <w:rFonts w:ascii="Times New Roman" w:hAnsi="Times New Roman" w:cs="Times New Roman"/>
        </w:rPr>
      </w:pPr>
      <w:r w:rsidRPr="00BE6DA7">
        <w:rPr>
          <w:rFonts w:ascii="Times New Roman" w:hAnsi="Times New Roman" w:cs="Times New Roman"/>
        </w:rPr>
        <w:t xml:space="preserve">Figure </w:t>
      </w:r>
      <w:r w:rsidRPr="00BE6DA7">
        <w:rPr>
          <w:rFonts w:ascii="Times New Roman" w:hAnsi="Times New Roman" w:cs="Times New Roman"/>
        </w:rPr>
        <w:fldChar w:fldCharType="begin"/>
      </w:r>
      <w:r w:rsidRPr="00BE6DA7">
        <w:rPr>
          <w:rFonts w:ascii="Times New Roman" w:hAnsi="Times New Roman" w:cs="Times New Roman"/>
        </w:rPr>
        <w:instrText xml:space="preserve"> SEQ Figure \* ARABIC </w:instrText>
      </w:r>
      <w:r w:rsidRPr="00BE6DA7">
        <w:rPr>
          <w:rFonts w:ascii="Times New Roman" w:hAnsi="Times New Roman" w:cs="Times New Roman"/>
        </w:rPr>
        <w:fldChar w:fldCharType="separate"/>
      </w:r>
      <w:r w:rsidRPr="00BE6DA7">
        <w:rPr>
          <w:rFonts w:ascii="Times New Roman" w:hAnsi="Times New Roman" w:cs="Times New Roman"/>
          <w:noProof/>
        </w:rPr>
        <w:t>2</w:t>
      </w:r>
      <w:r w:rsidRPr="00BE6DA7">
        <w:rPr>
          <w:rFonts w:ascii="Times New Roman" w:hAnsi="Times New Roman" w:cs="Times New Roman"/>
        </w:rPr>
        <w:fldChar w:fldCharType="end"/>
      </w:r>
      <w:r w:rsidR="00336E73" w:rsidRPr="00BE6DA7">
        <w:rPr>
          <w:rFonts w:ascii="Times New Roman" w:hAnsi="Times New Roman" w:cs="Times New Roman" w:hint="eastAsia"/>
        </w:rPr>
        <w:t xml:space="preserve"> </w:t>
      </w:r>
      <w:r w:rsidR="00BE6DA7" w:rsidRPr="00BE6DA7">
        <w:rPr>
          <w:rFonts w:ascii="Times New Roman" w:hAnsi="Times New Roman" w:cs="Times New Roman" w:hint="eastAsia"/>
        </w:rPr>
        <w:t>H</w:t>
      </w:r>
      <w:r w:rsidR="00336E73" w:rsidRPr="00BE6DA7">
        <w:rPr>
          <w:rFonts w:ascii="Times New Roman" w:hAnsi="Times New Roman" w:cs="Times New Roman"/>
        </w:rPr>
        <w:t>andover procedure</w:t>
      </w:r>
    </w:p>
    <w:p w:rsidR="00336E73" w:rsidRDefault="00336E73" w:rsidP="00D95685">
      <w:pPr>
        <w:jc w:val="left"/>
        <w:rPr>
          <w:rFonts w:ascii="Times New Roman" w:hAnsi="Times New Roman" w:cs="Times New Roman"/>
          <w:sz w:val="22"/>
        </w:rPr>
      </w:pPr>
    </w:p>
    <w:p w:rsidR="00D95685" w:rsidRDefault="00846415" w:rsidP="00D95685">
      <w:pPr>
        <w:jc w:val="left"/>
        <w:rPr>
          <w:rFonts w:ascii="Times New Roman" w:hAnsi="Times New Roman" w:cs="Times New Roman"/>
          <w:sz w:val="22"/>
        </w:rPr>
      </w:pPr>
      <w:r>
        <w:rPr>
          <w:rFonts w:ascii="Times New Roman" w:hAnsi="Times New Roman" w:cs="Times New Roman" w:hint="eastAsia"/>
          <w:sz w:val="22"/>
        </w:rPr>
        <w:t xml:space="preserve">From the two examples above, we observe that the RRM measurement based on the idle mode RS requires the UE to refine the beams for data Tx/Rx, which can be done by </w:t>
      </w:r>
      <w:r>
        <w:rPr>
          <w:rFonts w:ascii="Times New Roman" w:hAnsi="Times New Roman" w:cs="Times New Roman"/>
          <w:sz w:val="22"/>
        </w:rPr>
        <w:t>m</w:t>
      </w:r>
      <w:r w:rsidR="002E5C64">
        <w:rPr>
          <w:rFonts w:ascii="Times New Roman" w:hAnsi="Times New Roman" w:cs="Times New Roman"/>
          <w:sz w:val="22"/>
        </w:rPr>
        <w:t>easuring the connected mode RS</w:t>
      </w:r>
      <w:r w:rsidR="002E5C64">
        <w:rPr>
          <w:rFonts w:ascii="Times New Roman" w:hAnsi="Times New Roman" w:cs="Times New Roman" w:hint="eastAsia"/>
          <w:sz w:val="22"/>
        </w:rPr>
        <w:t xml:space="preserve">. </w:t>
      </w:r>
      <w:r w:rsidR="00CD5F02">
        <w:rPr>
          <w:rFonts w:ascii="Times New Roman" w:hAnsi="Times New Roman" w:cs="Times New Roman" w:hint="eastAsia"/>
          <w:sz w:val="22"/>
        </w:rPr>
        <w:t xml:space="preserve">In this </w:t>
      </w:r>
      <w:r w:rsidR="00CD5F02">
        <w:rPr>
          <w:rFonts w:ascii="Times New Roman" w:hAnsi="Times New Roman" w:cs="Times New Roman" w:hint="eastAsia"/>
          <w:sz w:val="22"/>
        </w:rPr>
        <w:lastRenderedPageBreak/>
        <w:t>context, we have the following observation an</w:t>
      </w:r>
      <w:r w:rsidR="00D95685">
        <w:rPr>
          <w:rFonts w:ascii="Times New Roman" w:hAnsi="Times New Roman" w:cs="Times New Roman" w:hint="eastAsia"/>
          <w:sz w:val="22"/>
        </w:rPr>
        <w:t>d proposal.</w:t>
      </w:r>
    </w:p>
    <w:p w:rsidR="00153407" w:rsidRPr="00FC43C8" w:rsidRDefault="00153407" w:rsidP="000817D4">
      <w:pPr>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The</w:t>
      </w:r>
      <w:r w:rsidRPr="00153407">
        <w:rPr>
          <w:rFonts w:ascii="Times New Roman" w:hAnsi="Times New Roman" w:cs="Times New Roman"/>
          <w:i/>
          <w:sz w:val="22"/>
        </w:rPr>
        <w:t xml:space="preserve"> RRM measurement based on the </w:t>
      </w:r>
      <w:r w:rsidR="00853CD2">
        <w:rPr>
          <w:rFonts w:ascii="Times New Roman" w:hAnsi="Times New Roman" w:cs="Times New Roman"/>
          <w:i/>
          <w:sz w:val="22"/>
        </w:rPr>
        <w:t>idle mode RS requires the UE to</w:t>
      </w:r>
      <w:r w:rsidR="00853CD2">
        <w:rPr>
          <w:rFonts w:ascii="Times New Roman" w:hAnsi="Times New Roman" w:cs="Times New Roman" w:hint="eastAsia"/>
          <w:i/>
          <w:sz w:val="22"/>
        </w:rPr>
        <w:t xml:space="preserve"> </w:t>
      </w:r>
      <w:r w:rsidRPr="00153407">
        <w:rPr>
          <w:rFonts w:ascii="Times New Roman" w:hAnsi="Times New Roman" w:cs="Times New Roman"/>
          <w:i/>
          <w:sz w:val="22"/>
        </w:rPr>
        <w:t>refine the</w:t>
      </w:r>
      <w:r w:rsidR="00AF1F46">
        <w:rPr>
          <w:rFonts w:ascii="Times New Roman" w:hAnsi="Times New Roman" w:cs="Times New Roman"/>
          <w:i/>
          <w:sz w:val="22"/>
        </w:rPr>
        <w:t xml:space="preserve"> beams for data Tx/Rx, which </w:t>
      </w:r>
      <w:r w:rsidR="00AF1F46">
        <w:rPr>
          <w:rFonts w:ascii="Times New Roman" w:hAnsi="Times New Roman" w:cs="Times New Roman" w:hint="eastAsia"/>
          <w:i/>
          <w:sz w:val="22"/>
        </w:rPr>
        <w:t>can</w:t>
      </w:r>
      <w:r w:rsidRPr="00153407">
        <w:rPr>
          <w:rFonts w:ascii="Times New Roman" w:hAnsi="Times New Roman" w:cs="Times New Roman"/>
          <w:i/>
          <w:sz w:val="22"/>
        </w:rPr>
        <w:t xml:space="preserve"> be done by measuring the connected mode RS</w:t>
      </w:r>
      <w:r w:rsidR="00AF1F46">
        <w:rPr>
          <w:rFonts w:ascii="Times New Roman" w:hAnsi="Times New Roman" w:cs="Times New Roman" w:hint="eastAsia"/>
          <w:i/>
          <w:sz w:val="22"/>
        </w:rPr>
        <w:t>.</w:t>
      </w:r>
    </w:p>
    <w:p w:rsidR="00DC1ABD" w:rsidRPr="00DC1ABD" w:rsidRDefault="00153407" w:rsidP="00153407">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00853CD2">
        <w:rPr>
          <w:rFonts w:ascii="Times New Roman" w:hAnsi="Times New Roman" w:cs="Times New Roman" w:hint="eastAsia"/>
          <w:i/>
          <w:sz w:val="22"/>
        </w:rPr>
        <w:t xml:space="preserve">It is required to </w:t>
      </w:r>
      <w:r w:rsidR="00511A04">
        <w:rPr>
          <w:rFonts w:ascii="Times New Roman" w:hAnsi="Times New Roman" w:cs="Times New Roman" w:hint="eastAsia"/>
          <w:i/>
          <w:sz w:val="22"/>
        </w:rPr>
        <w:t xml:space="preserve">investigate how the UE </w:t>
      </w:r>
      <w:r w:rsidR="00511A04">
        <w:rPr>
          <w:rFonts w:ascii="Times New Roman" w:hAnsi="Times New Roman" w:cs="Times New Roman"/>
          <w:i/>
          <w:sz w:val="22"/>
        </w:rPr>
        <w:t xml:space="preserve">refines </w:t>
      </w:r>
      <w:r w:rsidR="00511A04">
        <w:rPr>
          <w:rFonts w:ascii="Times New Roman" w:hAnsi="Times New Roman" w:cs="Times New Roman" w:hint="eastAsia"/>
          <w:i/>
          <w:sz w:val="22"/>
        </w:rPr>
        <w:t xml:space="preserve">beams </w:t>
      </w:r>
      <w:r w:rsidR="00853CD2">
        <w:rPr>
          <w:rFonts w:ascii="Times New Roman" w:hAnsi="Times New Roman" w:cs="Times New Roman"/>
          <w:i/>
          <w:sz w:val="22"/>
        </w:rPr>
        <w:t xml:space="preserve">in case where </w:t>
      </w:r>
      <w:r w:rsidR="00853CD2">
        <w:rPr>
          <w:rFonts w:ascii="Times New Roman" w:hAnsi="Times New Roman" w:cs="Times New Roman" w:hint="eastAsia"/>
          <w:i/>
          <w:sz w:val="22"/>
        </w:rPr>
        <w:t xml:space="preserve">RRM measurement is based on </w:t>
      </w:r>
      <w:r w:rsidR="00853CD2">
        <w:rPr>
          <w:rFonts w:ascii="Times New Roman" w:hAnsi="Times New Roman" w:cs="Times New Roman"/>
          <w:i/>
          <w:sz w:val="22"/>
        </w:rPr>
        <w:t xml:space="preserve">the idle </w:t>
      </w:r>
      <w:r w:rsidR="00853CD2" w:rsidRPr="00E125D3">
        <w:rPr>
          <w:rFonts w:ascii="Times New Roman" w:hAnsi="Times New Roman" w:cs="Times New Roman"/>
          <w:i/>
          <w:sz w:val="22"/>
        </w:rPr>
        <w:t>mode R</w:t>
      </w:r>
      <w:r w:rsidR="00853CD2" w:rsidRPr="00E125D3">
        <w:rPr>
          <w:rFonts w:ascii="Times New Roman" w:hAnsi="Times New Roman" w:cs="Times New Roman" w:hint="eastAsia"/>
          <w:i/>
          <w:sz w:val="22"/>
        </w:rPr>
        <w:t>S, which can be transmitted using the different analog beam pattern with the connected mode RS</w:t>
      </w:r>
      <w:r w:rsidR="00511A04" w:rsidRPr="00E125D3">
        <w:rPr>
          <w:rFonts w:ascii="Times New Roman" w:hAnsi="Times New Roman" w:cs="Times New Roman" w:hint="eastAsia"/>
          <w:i/>
          <w:sz w:val="22"/>
        </w:rPr>
        <w:t xml:space="preserve"> and/or data</w:t>
      </w:r>
      <w:r w:rsidR="00734C9A">
        <w:rPr>
          <w:rFonts w:ascii="Times New Roman" w:hAnsi="Times New Roman" w:cs="Times New Roman" w:hint="eastAsia"/>
          <w:i/>
          <w:sz w:val="22"/>
        </w:rPr>
        <w:t>.</w:t>
      </w:r>
    </w:p>
    <w:p w:rsidR="00415E4B" w:rsidRDefault="00415E4B" w:rsidP="00DE7C85">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53407" w:rsidRPr="00734C9A" w:rsidRDefault="00153407"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E51073">
        <w:rPr>
          <w:rFonts w:ascii="Times New Roman" w:hAnsi="Times New Roman" w:cs="Times New Roman" w:hint="eastAsia"/>
          <w:i/>
          <w:sz w:val="22"/>
        </w:rPr>
        <w:t>T</w:t>
      </w:r>
      <w:r w:rsidRPr="00E51073">
        <w:rPr>
          <w:rFonts w:ascii="Times New Roman" w:hAnsi="Times New Roman" w:cs="Times New Roman"/>
          <w:i/>
          <w:sz w:val="22"/>
        </w:rPr>
        <w:t>he analog beam pattern for the idle mode RS</w:t>
      </w:r>
      <w:r w:rsidR="00734C9A" w:rsidRPr="00E51073">
        <w:rPr>
          <w:rFonts w:ascii="Times New Roman" w:hAnsi="Times New Roman" w:cs="Times New Roman" w:hint="eastAsia"/>
          <w:i/>
          <w:sz w:val="22"/>
        </w:rPr>
        <w:t xml:space="preserve"> (i.e., NR-SS)</w:t>
      </w:r>
      <w:r w:rsidRPr="00E51073">
        <w:rPr>
          <w:rFonts w:ascii="Times New Roman" w:hAnsi="Times New Roman" w:cs="Times New Roman"/>
          <w:i/>
          <w:sz w:val="22"/>
        </w:rPr>
        <w:t xml:space="preserve"> can be different from that for the connected mode RS</w:t>
      </w:r>
      <w:r w:rsidR="00734C9A" w:rsidRPr="00E51073">
        <w:rPr>
          <w:rFonts w:ascii="Times New Roman" w:hAnsi="Times New Roman" w:cs="Times New Roman" w:hint="eastAsia"/>
          <w:i/>
          <w:sz w:val="22"/>
        </w:rPr>
        <w:t xml:space="preserve"> (i.e., CSI-RS)</w:t>
      </w:r>
      <w:r w:rsidRPr="00E51073">
        <w:rPr>
          <w:rFonts w:ascii="Times New Roman" w:hAnsi="Times New Roman" w:cs="Times New Roman" w:hint="eastAsia"/>
          <w:i/>
          <w:sz w:val="22"/>
        </w:rPr>
        <w:t xml:space="preserve"> due to the different characteristics of idle and connected mode RSs.</w:t>
      </w:r>
    </w:p>
    <w:p w:rsidR="00153407" w:rsidRPr="000817D4" w:rsidRDefault="00AF1F46"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The</w:t>
      </w:r>
      <w:r w:rsidRPr="000817D4">
        <w:rPr>
          <w:rFonts w:ascii="Times New Roman" w:hAnsi="Times New Roman" w:cs="Times New Roman"/>
          <w:i/>
          <w:sz w:val="22"/>
        </w:rPr>
        <w:t xml:space="preserve"> RRM measurement based on the idle mode RS requires the UE to refine the beams for data Tx/Rx, which </w:t>
      </w:r>
      <w:r w:rsidRPr="000817D4">
        <w:rPr>
          <w:rFonts w:ascii="Times New Roman" w:hAnsi="Times New Roman" w:cs="Times New Roman" w:hint="eastAsia"/>
          <w:i/>
          <w:sz w:val="22"/>
        </w:rPr>
        <w:t>can</w:t>
      </w:r>
      <w:r w:rsidRPr="000817D4">
        <w:rPr>
          <w:rFonts w:ascii="Times New Roman" w:hAnsi="Times New Roman" w:cs="Times New Roman"/>
          <w:i/>
          <w:sz w:val="22"/>
        </w:rPr>
        <w:t xml:space="preserve"> be done by measuring the connected mode RS</w:t>
      </w:r>
      <w:r w:rsidRPr="000817D4">
        <w:rPr>
          <w:rFonts w:ascii="Times New Roman" w:hAnsi="Times New Roman" w:cs="Times New Roman" w:hint="eastAsia"/>
          <w:i/>
          <w:sz w:val="22"/>
        </w:rPr>
        <w:t>.</w:t>
      </w:r>
    </w:p>
    <w:p w:rsidR="00511A04" w:rsidRPr="00DC1ABD" w:rsidRDefault="00E125D3" w:rsidP="00DC1ABD">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 xml:space="preserve">It is required to investigate how the UE </w:t>
      </w:r>
      <w:r>
        <w:rPr>
          <w:rFonts w:ascii="Times New Roman" w:hAnsi="Times New Roman" w:cs="Times New Roman"/>
          <w:i/>
          <w:sz w:val="22"/>
        </w:rPr>
        <w:t xml:space="preserve">refines </w:t>
      </w:r>
      <w:r>
        <w:rPr>
          <w:rFonts w:ascii="Times New Roman" w:hAnsi="Times New Roman" w:cs="Times New Roman" w:hint="eastAsia"/>
          <w:i/>
          <w:sz w:val="22"/>
        </w:rPr>
        <w:t xml:space="preserve">beams </w:t>
      </w:r>
      <w:r>
        <w:rPr>
          <w:rFonts w:ascii="Times New Roman" w:hAnsi="Times New Roman" w:cs="Times New Roman"/>
          <w:i/>
          <w:sz w:val="22"/>
        </w:rPr>
        <w:t xml:space="preserve">in case where </w:t>
      </w:r>
      <w:r>
        <w:rPr>
          <w:rFonts w:ascii="Times New Roman" w:hAnsi="Times New Roman" w:cs="Times New Roman" w:hint="eastAsia"/>
          <w:i/>
          <w:sz w:val="22"/>
        </w:rPr>
        <w:t xml:space="preserve">RRM measurement is based on </w:t>
      </w:r>
      <w:r>
        <w:rPr>
          <w:rFonts w:ascii="Times New Roman" w:hAnsi="Times New Roman" w:cs="Times New Roman"/>
          <w:i/>
          <w:sz w:val="22"/>
        </w:rPr>
        <w:t xml:space="preserve">the idle </w:t>
      </w:r>
      <w:r w:rsidRPr="00E125D3">
        <w:rPr>
          <w:rFonts w:ascii="Times New Roman" w:hAnsi="Times New Roman" w:cs="Times New Roman"/>
          <w:i/>
          <w:sz w:val="22"/>
        </w:rPr>
        <w:t>mode R</w:t>
      </w:r>
      <w:r w:rsidRPr="00E125D3">
        <w:rPr>
          <w:rFonts w:ascii="Times New Roman" w:hAnsi="Times New Roman" w:cs="Times New Roman" w:hint="eastAsia"/>
          <w:i/>
          <w:sz w:val="22"/>
        </w:rPr>
        <w:t>S, which can be transmitted using the different analog beam pattern with the</w:t>
      </w:r>
      <w:r w:rsidR="00734C9A">
        <w:rPr>
          <w:rFonts w:ascii="Times New Roman" w:hAnsi="Times New Roman" w:cs="Times New Roman" w:hint="eastAsia"/>
          <w:i/>
          <w:sz w:val="22"/>
        </w:rPr>
        <w:t xml:space="preserve"> connected mode RS and/or data.</w:t>
      </w:r>
    </w:p>
    <w:sectPr w:rsidR="00511A04" w:rsidRPr="00DC1ABD"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3FE" w:rsidRDefault="00F463FE" w:rsidP="00C82ABC">
      <w:pPr>
        <w:spacing w:after="0" w:line="240" w:lineRule="auto"/>
      </w:pPr>
      <w:r>
        <w:separator/>
      </w:r>
    </w:p>
  </w:endnote>
  <w:endnote w:type="continuationSeparator" w:id="0">
    <w:p w:rsidR="00F463FE" w:rsidRDefault="00F463FE"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3FE" w:rsidRDefault="00F463FE" w:rsidP="00C82ABC">
      <w:pPr>
        <w:spacing w:after="0" w:line="240" w:lineRule="auto"/>
      </w:pPr>
      <w:r>
        <w:separator/>
      </w:r>
    </w:p>
  </w:footnote>
  <w:footnote w:type="continuationSeparator" w:id="0">
    <w:p w:rsidR="00F463FE" w:rsidRDefault="00F463FE"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2DA"/>
    <w:multiLevelType w:val="hybridMultilevel"/>
    <w:tmpl w:val="EC3EC08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51D97"/>
    <w:multiLevelType w:val="hybridMultilevel"/>
    <w:tmpl w:val="3B78BFF6"/>
    <w:lvl w:ilvl="0" w:tplc="04090011">
      <w:start w:val="1"/>
      <w:numFmt w:val="decimalEnclosedCircle"/>
      <w:lvlText w:val="%1"/>
      <w:lvlJc w:val="left"/>
      <w:pPr>
        <w:ind w:left="760" w:hanging="36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A445D5"/>
    <w:multiLevelType w:val="hybridMultilevel"/>
    <w:tmpl w:val="E4AC54A6"/>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369A61B3"/>
    <w:multiLevelType w:val="hybridMultilevel"/>
    <w:tmpl w:val="CAE07CDC"/>
    <w:lvl w:ilvl="0" w:tplc="AA342B2E">
      <w:start w:val="4"/>
      <w:numFmt w:val="bullet"/>
      <w:lvlText w:val="–"/>
      <w:lvlJc w:val="left"/>
      <w:pPr>
        <w:ind w:left="1160" w:hanging="400"/>
      </w:pPr>
      <w:rPr>
        <w:rFonts w:ascii="바탕" w:eastAsia="바탕" w:hAnsi="바탕" w:cs="Times New Roman"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48B2236C"/>
    <w:multiLevelType w:val="hybridMultilevel"/>
    <w:tmpl w:val="04AA2ED4"/>
    <w:lvl w:ilvl="0" w:tplc="BC94297A">
      <w:start w:val="4"/>
      <w:numFmt w:val="bullet"/>
      <w:lvlText w:val="–"/>
      <w:lvlJc w:val="left"/>
      <w:pPr>
        <w:ind w:left="800" w:hanging="400"/>
      </w:pPr>
      <w:rPr>
        <w:rFonts w:ascii="바탕" w:eastAsia="바탕" w:hAnsi="바탕" w:cs="Times New Roman" w:hint="eastAsia"/>
        <w:lang w:val="en-US"/>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69715A8"/>
    <w:multiLevelType w:val="hybridMultilevel"/>
    <w:tmpl w:val="AF3C100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CF41F51"/>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F4750D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
  </w:num>
  <w:num w:numId="4">
    <w:abstractNumId w:val="0"/>
  </w:num>
  <w:num w:numId="5">
    <w:abstractNumId w:val="5"/>
  </w:num>
  <w:num w:numId="6">
    <w:abstractNumId w:val="8"/>
  </w:num>
  <w:num w:numId="7">
    <w:abstractNumId w:val="6"/>
  </w:num>
  <w:num w:numId="8">
    <w:abstractNumId w:val="2"/>
  </w:num>
  <w:num w:numId="9">
    <w:abstractNumId w:val="4"/>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2A33"/>
    <w:rsid w:val="00033BE2"/>
    <w:rsid w:val="00036010"/>
    <w:rsid w:val="00040AF2"/>
    <w:rsid w:val="000425C3"/>
    <w:rsid w:val="00044272"/>
    <w:rsid w:val="000448BD"/>
    <w:rsid w:val="00047C54"/>
    <w:rsid w:val="00050286"/>
    <w:rsid w:val="00050D62"/>
    <w:rsid w:val="00060606"/>
    <w:rsid w:val="00062269"/>
    <w:rsid w:val="00063443"/>
    <w:rsid w:val="000661C3"/>
    <w:rsid w:val="00067A5F"/>
    <w:rsid w:val="00072405"/>
    <w:rsid w:val="000737EC"/>
    <w:rsid w:val="000763D2"/>
    <w:rsid w:val="0007769D"/>
    <w:rsid w:val="0008093C"/>
    <w:rsid w:val="000817D4"/>
    <w:rsid w:val="000824F1"/>
    <w:rsid w:val="0009101D"/>
    <w:rsid w:val="00091188"/>
    <w:rsid w:val="000A69FC"/>
    <w:rsid w:val="000A6B3D"/>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3DC5"/>
    <w:rsid w:val="00114071"/>
    <w:rsid w:val="00114B86"/>
    <w:rsid w:val="001152A9"/>
    <w:rsid w:val="00115FA7"/>
    <w:rsid w:val="001213AF"/>
    <w:rsid w:val="00122551"/>
    <w:rsid w:val="00122736"/>
    <w:rsid w:val="00124EDC"/>
    <w:rsid w:val="00126E45"/>
    <w:rsid w:val="00130EAD"/>
    <w:rsid w:val="00133657"/>
    <w:rsid w:val="00137D84"/>
    <w:rsid w:val="00140E7F"/>
    <w:rsid w:val="00141B04"/>
    <w:rsid w:val="00141DB4"/>
    <w:rsid w:val="00142810"/>
    <w:rsid w:val="00143889"/>
    <w:rsid w:val="00143933"/>
    <w:rsid w:val="00150271"/>
    <w:rsid w:val="001521AC"/>
    <w:rsid w:val="00153407"/>
    <w:rsid w:val="001541D4"/>
    <w:rsid w:val="00154549"/>
    <w:rsid w:val="00155453"/>
    <w:rsid w:val="0015753E"/>
    <w:rsid w:val="001610E5"/>
    <w:rsid w:val="00164EA5"/>
    <w:rsid w:val="00165959"/>
    <w:rsid w:val="00165B3F"/>
    <w:rsid w:val="00167DB0"/>
    <w:rsid w:val="00170431"/>
    <w:rsid w:val="00170A6B"/>
    <w:rsid w:val="00170B18"/>
    <w:rsid w:val="00175CEF"/>
    <w:rsid w:val="00176F14"/>
    <w:rsid w:val="00177862"/>
    <w:rsid w:val="00181261"/>
    <w:rsid w:val="001818B9"/>
    <w:rsid w:val="00187040"/>
    <w:rsid w:val="00190F24"/>
    <w:rsid w:val="00192B00"/>
    <w:rsid w:val="00193D37"/>
    <w:rsid w:val="00196935"/>
    <w:rsid w:val="001A4838"/>
    <w:rsid w:val="001A78AD"/>
    <w:rsid w:val="001A7F42"/>
    <w:rsid w:val="001B7D70"/>
    <w:rsid w:val="001C125A"/>
    <w:rsid w:val="001C1EF7"/>
    <w:rsid w:val="001C353D"/>
    <w:rsid w:val="001C69BD"/>
    <w:rsid w:val="001E1E08"/>
    <w:rsid w:val="001E2184"/>
    <w:rsid w:val="001E27E5"/>
    <w:rsid w:val="001E55B9"/>
    <w:rsid w:val="001F0C79"/>
    <w:rsid w:val="001F20B7"/>
    <w:rsid w:val="001F2728"/>
    <w:rsid w:val="001F2A77"/>
    <w:rsid w:val="001F3036"/>
    <w:rsid w:val="001F40E2"/>
    <w:rsid w:val="001F616B"/>
    <w:rsid w:val="001F65F7"/>
    <w:rsid w:val="001F7F7E"/>
    <w:rsid w:val="00200146"/>
    <w:rsid w:val="00201F7C"/>
    <w:rsid w:val="00203262"/>
    <w:rsid w:val="0020413E"/>
    <w:rsid w:val="0020639E"/>
    <w:rsid w:val="002115B7"/>
    <w:rsid w:val="00212021"/>
    <w:rsid w:val="00215BA4"/>
    <w:rsid w:val="00215F41"/>
    <w:rsid w:val="00217500"/>
    <w:rsid w:val="00217D33"/>
    <w:rsid w:val="00220F36"/>
    <w:rsid w:val="00221EA4"/>
    <w:rsid w:val="002250F3"/>
    <w:rsid w:val="0023704A"/>
    <w:rsid w:val="00241F43"/>
    <w:rsid w:val="00241FB4"/>
    <w:rsid w:val="002434FE"/>
    <w:rsid w:val="0024462D"/>
    <w:rsid w:val="002456AE"/>
    <w:rsid w:val="00246590"/>
    <w:rsid w:val="002472B8"/>
    <w:rsid w:val="002541AD"/>
    <w:rsid w:val="00260BA8"/>
    <w:rsid w:val="00262480"/>
    <w:rsid w:val="00262881"/>
    <w:rsid w:val="002640BE"/>
    <w:rsid w:val="002642BB"/>
    <w:rsid w:val="00264A6C"/>
    <w:rsid w:val="00265705"/>
    <w:rsid w:val="002728D6"/>
    <w:rsid w:val="002742BC"/>
    <w:rsid w:val="002776B6"/>
    <w:rsid w:val="0028230C"/>
    <w:rsid w:val="00284BD2"/>
    <w:rsid w:val="00284CE3"/>
    <w:rsid w:val="002917B7"/>
    <w:rsid w:val="00295650"/>
    <w:rsid w:val="002A66A5"/>
    <w:rsid w:val="002B110A"/>
    <w:rsid w:val="002B1C47"/>
    <w:rsid w:val="002B7040"/>
    <w:rsid w:val="002C239E"/>
    <w:rsid w:val="002C604C"/>
    <w:rsid w:val="002C724B"/>
    <w:rsid w:val="002C76E8"/>
    <w:rsid w:val="002D201A"/>
    <w:rsid w:val="002D2824"/>
    <w:rsid w:val="002D5942"/>
    <w:rsid w:val="002E23EA"/>
    <w:rsid w:val="002E3131"/>
    <w:rsid w:val="002E372A"/>
    <w:rsid w:val="002E5C64"/>
    <w:rsid w:val="002E7EEB"/>
    <w:rsid w:val="002F13F0"/>
    <w:rsid w:val="002F1A10"/>
    <w:rsid w:val="002F20A4"/>
    <w:rsid w:val="002F4FD3"/>
    <w:rsid w:val="003019F3"/>
    <w:rsid w:val="00301A88"/>
    <w:rsid w:val="00305801"/>
    <w:rsid w:val="003104A8"/>
    <w:rsid w:val="003120E9"/>
    <w:rsid w:val="003148E9"/>
    <w:rsid w:val="003175AA"/>
    <w:rsid w:val="00320B2D"/>
    <w:rsid w:val="00322595"/>
    <w:rsid w:val="003231B2"/>
    <w:rsid w:val="00325E42"/>
    <w:rsid w:val="00327A3B"/>
    <w:rsid w:val="00330D44"/>
    <w:rsid w:val="003316F1"/>
    <w:rsid w:val="003340EA"/>
    <w:rsid w:val="00334BEE"/>
    <w:rsid w:val="00336E73"/>
    <w:rsid w:val="003527A1"/>
    <w:rsid w:val="0035337B"/>
    <w:rsid w:val="00355BDE"/>
    <w:rsid w:val="003574F7"/>
    <w:rsid w:val="0036197A"/>
    <w:rsid w:val="003632DB"/>
    <w:rsid w:val="0036344F"/>
    <w:rsid w:val="00363A83"/>
    <w:rsid w:val="00364541"/>
    <w:rsid w:val="00380E9D"/>
    <w:rsid w:val="003841E5"/>
    <w:rsid w:val="003858F1"/>
    <w:rsid w:val="00390806"/>
    <w:rsid w:val="00391977"/>
    <w:rsid w:val="00393E39"/>
    <w:rsid w:val="0039454E"/>
    <w:rsid w:val="003A1F71"/>
    <w:rsid w:val="003A36DB"/>
    <w:rsid w:val="003A4302"/>
    <w:rsid w:val="003A5D80"/>
    <w:rsid w:val="003A714C"/>
    <w:rsid w:val="003B1B9B"/>
    <w:rsid w:val="003B2513"/>
    <w:rsid w:val="003B283C"/>
    <w:rsid w:val="003B49A4"/>
    <w:rsid w:val="003B4D54"/>
    <w:rsid w:val="003B6228"/>
    <w:rsid w:val="003C2F9B"/>
    <w:rsid w:val="003C4C12"/>
    <w:rsid w:val="003C5484"/>
    <w:rsid w:val="003C54E0"/>
    <w:rsid w:val="003C6EFE"/>
    <w:rsid w:val="003C7A1B"/>
    <w:rsid w:val="003D6512"/>
    <w:rsid w:val="003E535B"/>
    <w:rsid w:val="003E558E"/>
    <w:rsid w:val="003E55A3"/>
    <w:rsid w:val="003E73D9"/>
    <w:rsid w:val="003F19AA"/>
    <w:rsid w:val="003F1E04"/>
    <w:rsid w:val="003F5720"/>
    <w:rsid w:val="00407798"/>
    <w:rsid w:val="00410766"/>
    <w:rsid w:val="004135DE"/>
    <w:rsid w:val="00415323"/>
    <w:rsid w:val="00415E4B"/>
    <w:rsid w:val="00416D75"/>
    <w:rsid w:val="004179A7"/>
    <w:rsid w:val="0042604B"/>
    <w:rsid w:val="00426AE6"/>
    <w:rsid w:val="0043327F"/>
    <w:rsid w:val="00434974"/>
    <w:rsid w:val="004367A4"/>
    <w:rsid w:val="00440514"/>
    <w:rsid w:val="00444072"/>
    <w:rsid w:val="00445824"/>
    <w:rsid w:val="0045411E"/>
    <w:rsid w:val="00455824"/>
    <w:rsid w:val="00456036"/>
    <w:rsid w:val="00463F29"/>
    <w:rsid w:val="00465A8D"/>
    <w:rsid w:val="00470E56"/>
    <w:rsid w:val="004734E1"/>
    <w:rsid w:val="0047451B"/>
    <w:rsid w:val="00474849"/>
    <w:rsid w:val="00477751"/>
    <w:rsid w:val="0048585B"/>
    <w:rsid w:val="00485AFB"/>
    <w:rsid w:val="00486247"/>
    <w:rsid w:val="00490AF0"/>
    <w:rsid w:val="00494BFA"/>
    <w:rsid w:val="004966E7"/>
    <w:rsid w:val="0049692C"/>
    <w:rsid w:val="004975D2"/>
    <w:rsid w:val="004A2479"/>
    <w:rsid w:val="004A24F9"/>
    <w:rsid w:val="004A2AF7"/>
    <w:rsid w:val="004A79FE"/>
    <w:rsid w:val="004B02DD"/>
    <w:rsid w:val="004B2471"/>
    <w:rsid w:val="004B54D6"/>
    <w:rsid w:val="004C0293"/>
    <w:rsid w:val="004C5EC8"/>
    <w:rsid w:val="004C6B53"/>
    <w:rsid w:val="004C7A9D"/>
    <w:rsid w:val="004C7C04"/>
    <w:rsid w:val="004D1EC9"/>
    <w:rsid w:val="004D2B35"/>
    <w:rsid w:val="004D43B2"/>
    <w:rsid w:val="004D4DDD"/>
    <w:rsid w:val="004D6838"/>
    <w:rsid w:val="004E0853"/>
    <w:rsid w:val="004E3861"/>
    <w:rsid w:val="004E49F4"/>
    <w:rsid w:val="004E5F7E"/>
    <w:rsid w:val="004E600B"/>
    <w:rsid w:val="004F6040"/>
    <w:rsid w:val="005007A0"/>
    <w:rsid w:val="00500E73"/>
    <w:rsid w:val="00501804"/>
    <w:rsid w:val="005078E0"/>
    <w:rsid w:val="00507D0C"/>
    <w:rsid w:val="00511A04"/>
    <w:rsid w:val="00512C3D"/>
    <w:rsid w:val="0051416D"/>
    <w:rsid w:val="00516030"/>
    <w:rsid w:val="005201DE"/>
    <w:rsid w:val="00523715"/>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3A96"/>
    <w:rsid w:val="005776CE"/>
    <w:rsid w:val="00584676"/>
    <w:rsid w:val="005858E1"/>
    <w:rsid w:val="00585EE4"/>
    <w:rsid w:val="00591C5F"/>
    <w:rsid w:val="00593147"/>
    <w:rsid w:val="00595A51"/>
    <w:rsid w:val="00595FB5"/>
    <w:rsid w:val="0059797D"/>
    <w:rsid w:val="005A52E1"/>
    <w:rsid w:val="005A6156"/>
    <w:rsid w:val="005A617C"/>
    <w:rsid w:val="005A7477"/>
    <w:rsid w:val="005B24D1"/>
    <w:rsid w:val="005B66E6"/>
    <w:rsid w:val="005B6793"/>
    <w:rsid w:val="005B6AD4"/>
    <w:rsid w:val="005C34E1"/>
    <w:rsid w:val="005C4F3B"/>
    <w:rsid w:val="005C610C"/>
    <w:rsid w:val="005D0ED6"/>
    <w:rsid w:val="005D1A87"/>
    <w:rsid w:val="005D1FF3"/>
    <w:rsid w:val="005D713C"/>
    <w:rsid w:val="005D7173"/>
    <w:rsid w:val="005E2A65"/>
    <w:rsid w:val="005F25E8"/>
    <w:rsid w:val="005F4C9D"/>
    <w:rsid w:val="005F5B77"/>
    <w:rsid w:val="00600E11"/>
    <w:rsid w:val="00600E3D"/>
    <w:rsid w:val="00603151"/>
    <w:rsid w:val="006035AE"/>
    <w:rsid w:val="006041AA"/>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74A43"/>
    <w:rsid w:val="00685CFD"/>
    <w:rsid w:val="00686897"/>
    <w:rsid w:val="00686D3A"/>
    <w:rsid w:val="00686E73"/>
    <w:rsid w:val="006914AC"/>
    <w:rsid w:val="00692F18"/>
    <w:rsid w:val="00693D9D"/>
    <w:rsid w:val="006953B7"/>
    <w:rsid w:val="006963A0"/>
    <w:rsid w:val="006A3AC5"/>
    <w:rsid w:val="006A7E93"/>
    <w:rsid w:val="006B5E11"/>
    <w:rsid w:val="006B7881"/>
    <w:rsid w:val="006C278D"/>
    <w:rsid w:val="006C2952"/>
    <w:rsid w:val="006C3FDC"/>
    <w:rsid w:val="006C61EC"/>
    <w:rsid w:val="006D02FD"/>
    <w:rsid w:val="006D0B8C"/>
    <w:rsid w:val="006D0FC5"/>
    <w:rsid w:val="006D2E98"/>
    <w:rsid w:val="006D53ED"/>
    <w:rsid w:val="006E25D7"/>
    <w:rsid w:val="006E5C9D"/>
    <w:rsid w:val="006F4D23"/>
    <w:rsid w:val="006F5252"/>
    <w:rsid w:val="006F6368"/>
    <w:rsid w:val="00700910"/>
    <w:rsid w:val="007009CD"/>
    <w:rsid w:val="007037D8"/>
    <w:rsid w:val="007041EA"/>
    <w:rsid w:val="007052E9"/>
    <w:rsid w:val="0070768F"/>
    <w:rsid w:val="00711363"/>
    <w:rsid w:val="0071343B"/>
    <w:rsid w:val="00721B45"/>
    <w:rsid w:val="0072500F"/>
    <w:rsid w:val="00725309"/>
    <w:rsid w:val="00726F15"/>
    <w:rsid w:val="00727E95"/>
    <w:rsid w:val="007313E3"/>
    <w:rsid w:val="007320BB"/>
    <w:rsid w:val="00734365"/>
    <w:rsid w:val="00734A4B"/>
    <w:rsid w:val="00734C9A"/>
    <w:rsid w:val="007361E5"/>
    <w:rsid w:val="0073620F"/>
    <w:rsid w:val="007376E6"/>
    <w:rsid w:val="00741BE8"/>
    <w:rsid w:val="00744817"/>
    <w:rsid w:val="00746DDB"/>
    <w:rsid w:val="00747EF8"/>
    <w:rsid w:val="00752BEA"/>
    <w:rsid w:val="00753D06"/>
    <w:rsid w:val="00761018"/>
    <w:rsid w:val="00764357"/>
    <w:rsid w:val="00766B51"/>
    <w:rsid w:val="0076722E"/>
    <w:rsid w:val="00767BA6"/>
    <w:rsid w:val="007735FD"/>
    <w:rsid w:val="0077438A"/>
    <w:rsid w:val="00776446"/>
    <w:rsid w:val="00782C74"/>
    <w:rsid w:val="00784B34"/>
    <w:rsid w:val="007871F7"/>
    <w:rsid w:val="0078721A"/>
    <w:rsid w:val="007876C1"/>
    <w:rsid w:val="00791DEF"/>
    <w:rsid w:val="00793B20"/>
    <w:rsid w:val="0079556C"/>
    <w:rsid w:val="007963AA"/>
    <w:rsid w:val="007A061B"/>
    <w:rsid w:val="007B02B4"/>
    <w:rsid w:val="007B0877"/>
    <w:rsid w:val="007B26F0"/>
    <w:rsid w:val="007B6D2F"/>
    <w:rsid w:val="007B6E9B"/>
    <w:rsid w:val="007C18C6"/>
    <w:rsid w:val="007C2679"/>
    <w:rsid w:val="007D1872"/>
    <w:rsid w:val="007D37CA"/>
    <w:rsid w:val="007D3E59"/>
    <w:rsid w:val="007D7F73"/>
    <w:rsid w:val="007E4655"/>
    <w:rsid w:val="007E4CAF"/>
    <w:rsid w:val="007E5FF1"/>
    <w:rsid w:val="007E6D77"/>
    <w:rsid w:val="007E7252"/>
    <w:rsid w:val="007E7A88"/>
    <w:rsid w:val="007F6230"/>
    <w:rsid w:val="007F6AB3"/>
    <w:rsid w:val="007F7275"/>
    <w:rsid w:val="00804C44"/>
    <w:rsid w:val="00804CD2"/>
    <w:rsid w:val="00805918"/>
    <w:rsid w:val="00811E9D"/>
    <w:rsid w:val="00812FB1"/>
    <w:rsid w:val="00817E2C"/>
    <w:rsid w:val="00825FBC"/>
    <w:rsid w:val="00826681"/>
    <w:rsid w:val="00831FD1"/>
    <w:rsid w:val="008329FF"/>
    <w:rsid w:val="0083785E"/>
    <w:rsid w:val="00841A16"/>
    <w:rsid w:val="0084447C"/>
    <w:rsid w:val="00846415"/>
    <w:rsid w:val="008475D4"/>
    <w:rsid w:val="0085154F"/>
    <w:rsid w:val="00853CD2"/>
    <w:rsid w:val="00862F17"/>
    <w:rsid w:val="00863E20"/>
    <w:rsid w:val="008661A6"/>
    <w:rsid w:val="00871EE8"/>
    <w:rsid w:val="00876AD8"/>
    <w:rsid w:val="00890001"/>
    <w:rsid w:val="008913FF"/>
    <w:rsid w:val="00897A64"/>
    <w:rsid w:val="008A00DC"/>
    <w:rsid w:val="008A03D2"/>
    <w:rsid w:val="008A1A7B"/>
    <w:rsid w:val="008A4CE1"/>
    <w:rsid w:val="008A5029"/>
    <w:rsid w:val="008A583A"/>
    <w:rsid w:val="008A6D01"/>
    <w:rsid w:val="008B3B3E"/>
    <w:rsid w:val="008B5DFE"/>
    <w:rsid w:val="008B61B8"/>
    <w:rsid w:val="008B6326"/>
    <w:rsid w:val="008C006B"/>
    <w:rsid w:val="008C5A19"/>
    <w:rsid w:val="008D2FB1"/>
    <w:rsid w:val="008D6CCD"/>
    <w:rsid w:val="008D7FA9"/>
    <w:rsid w:val="008E2F27"/>
    <w:rsid w:val="008F1ABC"/>
    <w:rsid w:val="008F3726"/>
    <w:rsid w:val="008F6B2F"/>
    <w:rsid w:val="00901BF8"/>
    <w:rsid w:val="00903E9B"/>
    <w:rsid w:val="0090486C"/>
    <w:rsid w:val="009067FA"/>
    <w:rsid w:val="00910450"/>
    <w:rsid w:val="00911550"/>
    <w:rsid w:val="0091197A"/>
    <w:rsid w:val="00911CE1"/>
    <w:rsid w:val="00913E09"/>
    <w:rsid w:val="00913E1F"/>
    <w:rsid w:val="00920986"/>
    <w:rsid w:val="00923B82"/>
    <w:rsid w:val="00925CC4"/>
    <w:rsid w:val="00934C95"/>
    <w:rsid w:val="009355C0"/>
    <w:rsid w:val="009371A5"/>
    <w:rsid w:val="00940C71"/>
    <w:rsid w:val="00941B8E"/>
    <w:rsid w:val="0094271C"/>
    <w:rsid w:val="009441A8"/>
    <w:rsid w:val="0095322C"/>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47FFB"/>
    <w:rsid w:val="00A55B65"/>
    <w:rsid w:val="00A57CE5"/>
    <w:rsid w:val="00A609B9"/>
    <w:rsid w:val="00A666DC"/>
    <w:rsid w:val="00A70BB5"/>
    <w:rsid w:val="00A72186"/>
    <w:rsid w:val="00A75663"/>
    <w:rsid w:val="00A77C04"/>
    <w:rsid w:val="00A81376"/>
    <w:rsid w:val="00A82166"/>
    <w:rsid w:val="00A8661E"/>
    <w:rsid w:val="00A86E42"/>
    <w:rsid w:val="00A8779C"/>
    <w:rsid w:val="00A96D77"/>
    <w:rsid w:val="00A9713F"/>
    <w:rsid w:val="00A971B1"/>
    <w:rsid w:val="00A97E82"/>
    <w:rsid w:val="00AA4445"/>
    <w:rsid w:val="00AA68A2"/>
    <w:rsid w:val="00AB21E7"/>
    <w:rsid w:val="00AB2CCD"/>
    <w:rsid w:val="00AB4FAD"/>
    <w:rsid w:val="00AB6BC8"/>
    <w:rsid w:val="00AC06C8"/>
    <w:rsid w:val="00AC3BA7"/>
    <w:rsid w:val="00AC5D4A"/>
    <w:rsid w:val="00AC6CBB"/>
    <w:rsid w:val="00AC6E35"/>
    <w:rsid w:val="00AC7557"/>
    <w:rsid w:val="00AC7F72"/>
    <w:rsid w:val="00AE0457"/>
    <w:rsid w:val="00AE3CD0"/>
    <w:rsid w:val="00AE4985"/>
    <w:rsid w:val="00AE4B73"/>
    <w:rsid w:val="00AF03A0"/>
    <w:rsid w:val="00AF1965"/>
    <w:rsid w:val="00AF1F46"/>
    <w:rsid w:val="00AF543F"/>
    <w:rsid w:val="00AF58E9"/>
    <w:rsid w:val="00B0184D"/>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1EC1"/>
    <w:rsid w:val="00B454B9"/>
    <w:rsid w:val="00B45855"/>
    <w:rsid w:val="00B45A38"/>
    <w:rsid w:val="00B47569"/>
    <w:rsid w:val="00B47B6A"/>
    <w:rsid w:val="00B50C4E"/>
    <w:rsid w:val="00B531E1"/>
    <w:rsid w:val="00B5628F"/>
    <w:rsid w:val="00B56E7C"/>
    <w:rsid w:val="00B67535"/>
    <w:rsid w:val="00B71A82"/>
    <w:rsid w:val="00B72CFA"/>
    <w:rsid w:val="00B72ED6"/>
    <w:rsid w:val="00B73D46"/>
    <w:rsid w:val="00B742F6"/>
    <w:rsid w:val="00B75042"/>
    <w:rsid w:val="00B7776D"/>
    <w:rsid w:val="00B83644"/>
    <w:rsid w:val="00B83A24"/>
    <w:rsid w:val="00B83B86"/>
    <w:rsid w:val="00B84D7C"/>
    <w:rsid w:val="00B902F2"/>
    <w:rsid w:val="00B90443"/>
    <w:rsid w:val="00B90783"/>
    <w:rsid w:val="00B91B77"/>
    <w:rsid w:val="00B931D7"/>
    <w:rsid w:val="00B94765"/>
    <w:rsid w:val="00B9575F"/>
    <w:rsid w:val="00B95A15"/>
    <w:rsid w:val="00B96136"/>
    <w:rsid w:val="00B96B7B"/>
    <w:rsid w:val="00BA637A"/>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E6DA7"/>
    <w:rsid w:val="00BE7BED"/>
    <w:rsid w:val="00BF2F72"/>
    <w:rsid w:val="00BF4BCA"/>
    <w:rsid w:val="00BF53A5"/>
    <w:rsid w:val="00BF6CB3"/>
    <w:rsid w:val="00C02B57"/>
    <w:rsid w:val="00C033BB"/>
    <w:rsid w:val="00C06439"/>
    <w:rsid w:val="00C11217"/>
    <w:rsid w:val="00C1693F"/>
    <w:rsid w:val="00C20FE9"/>
    <w:rsid w:val="00C21714"/>
    <w:rsid w:val="00C21DEC"/>
    <w:rsid w:val="00C23640"/>
    <w:rsid w:val="00C25A04"/>
    <w:rsid w:val="00C25E01"/>
    <w:rsid w:val="00C30B5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87AFD"/>
    <w:rsid w:val="00C93DFB"/>
    <w:rsid w:val="00C94419"/>
    <w:rsid w:val="00C94889"/>
    <w:rsid w:val="00C95BBA"/>
    <w:rsid w:val="00C95F5C"/>
    <w:rsid w:val="00C9708E"/>
    <w:rsid w:val="00C97B08"/>
    <w:rsid w:val="00CA07E8"/>
    <w:rsid w:val="00CA1651"/>
    <w:rsid w:val="00CA2CE1"/>
    <w:rsid w:val="00CA3112"/>
    <w:rsid w:val="00CA40DE"/>
    <w:rsid w:val="00CA6B7C"/>
    <w:rsid w:val="00CA7850"/>
    <w:rsid w:val="00CB1D8A"/>
    <w:rsid w:val="00CB21B2"/>
    <w:rsid w:val="00CB333F"/>
    <w:rsid w:val="00CB667D"/>
    <w:rsid w:val="00CC18B8"/>
    <w:rsid w:val="00CC3710"/>
    <w:rsid w:val="00CC6534"/>
    <w:rsid w:val="00CC6D97"/>
    <w:rsid w:val="00CC77EB"/>
    <w:rsid w:val="00CD2559"/>
    <w:rsid w:val="00CD3A54"/>
    <w:rsid w:val="00CD4F71"/>
    <w:rsid w:val="00CD5F02"/>
    <w:rsid w:val="00CE3F60"/>
    <w:rsid w:val="00CE6A2A"/>
    <w:rsid w:val="00CF0FF6"/>
    <w:rsid w:val="00CF104F"/>
    <w:rsid w:val="00CF2A97"/>
    <w:rsid w:val="00CF4C1E"/>
    <w:rsid w:val="00CF6612"/>
    <w:rsid w:val="00CF7353"/>
    <w:rsid w:val="00CF7CB6"/>
    <w:rsid w:val="00D0344C"/>
    <w:rsid w:val="00D05594"/>
    <w:rsid w:val="00D15262"/>
    <w:rsid w:val="00D17FE2"/>
    <w:rsid w:val="00D22A93"/>
    <w:rsid w:val="00D2432E"/>
    <w:rsid w:val="00D27627"/>
    <w:rsid w:val="00D3394F"/>
    <w:rsid w:val="00D3591C"/>
    <w:rsid w:val="00D365B1"/>
    <w:rsid w:val="00D36CD6"/>
    <w:rsid w:val="00D40364"/>
    <w:rsid w:val="00D43022"/>
    <w:rsid w:val="00D45938"/>
    <w:rsid w:val="00D47E2E"/>
    <w:rsid w:val="00D52B9A"/>
    <w:rsid w:val="00D54160"/>
    <w:rsid w:val="00D577AD"/>
    <w:rsid w:val="00D62FEA"/>
    <w:rsid w:val="00D63941"/>
    <w:rsid w:val="00D66912"/>
    <w:rsid w:val="00D716E6"/>
    <w:rsid w:val="00D71CD4"/>
    <w:rsid w:val="00D72664"/>
    <w:rsid w:val="00D741CB"/>
    <w:rsid w:val="00D76F38"/>
    <w:rsid w:val="00D81209"/>
    <w:rsid w:val="00D824BC"/>
    <w:rsid w:val="00D86B53"/>
    <w:rsid w:val="00D92059"/>
    <w:rsid w:val="00D92D0E"/>
    <w:rsid w:val="00D941D0"/>
    <w:rsid w:val="00D95685"/>
    <w:rsid w:val="00D95CBC"/>
    <w:rsid w:val="00D9787A"/>
    <w:rsid w:val="00DB0D40"/>
    <w:rsid w:val="00DB5BF1"/>
    <w:rsid w:val="00DB7506"/>
    <w:rsid w:val="00DB7E0D"/>
    <w:rsid w:val="00DC01A6"/>
    <w:rsid w:val="00DC17F4"/>
    <w:rsid w:val="00DC1836"/>
    <w:rsid w:val="00DC1ABD"/>
    <w:rsid w:val="00DC476F"/>
    <w:rsid w:val="00DC5C73"/>
    <w:rsid w:val="00DC65BD"/>
    <w:rsid w:val="00DC7C29"/>
    <w:rsid w:val="00DC7F8F"/>
    <w:rsid w:val="00DD132C"/>
    <w:rsid w:val="00DD3AD4"/>
    <w:rsid w:val="00DD57B9"/>
    <w:rsid w:val="00DD74BB"/>
    <w:rsid w:val="00DD7512"/>
    <w:rsid w:val="00DE224F"/>
    <w:rsid w:val="00DE2B11"/>
    <w:rsid w:val="00DE7C85"/>
    <w:rsid w:val="00DF0940"/>
    <w:rsid w:val="00DF24E1"/>
    <w:rsid w:val="00DF639C"/>
    <w:rsid w:val="00E000EF"/>
    <w:rsid w:val="00E01302"/>
    <w:rsid w:val="00E0293F"/>
    <w:rsid w:val="00E03231"/>
    <w:rsid w:val="00E042A1"/>
    <w:rsid w:val="00E045DD"/>
    <w:rsid w:val="00E04B0B"/>
    <w:rsid w:val="00E05741"/>
    <w:rsid w:val="00E10099"/>
    <w:rsid w:val="00E1081C"/>
    <w:rsid w:val="00E125D3"/>
    <w:rsid w:val="00E12ECB"/>
    <w:rsid w:val="00E17E09"/>
    <w:rsid w:val="00E2012E"/>
    <w:rsid w:val="00E26371"/>
    <w:rsid w:val="00E324EC"/>
    <w:rsid w:val="00E358D4"/>
    <w:rsid w:val="00E456A8"/>
    <w:rsid w:val="00E51073"/>
    <w:rsid w:val="00E5340E"/>
    <w:rsid w:val="00E552A7"/>
    <w:rsid w:val="00E55EF2"/>
    <w:rsid w:val="00E562A2"/>
    <w:rsid w:val="00E624CB"/>
    <w:rsid w:val="00E66A8B"/>
    <w:rsid w:val="00E67FDB"/>
    <w:rsid w:val="00E729DD"/>
    <w:rsid w:val="00E756C9"/>
    <w:rsid w:val="00E76E2D"/>
    <w:rsid w:val="00E832B9"/>
    <w:rsid w:val="00E870D6"/>
    <w:rsid w:val="00E87A2E"/>
    <w:rsid w:val="00E92347"/>
    <w:rsid w:val="00E94226"/>
    <w:rsid w:val="00E974BE"/>
    <w:rsid w:val="00EA0E1C"/>
    <w:rsid w:val="00EB0D9F"/>
    <w:rsid w:val="00EB14F7"/>
    <w:rsid w:val="00EB1EE5"/>
    <w:rsid w:val="00EB2D5E"/>
    <w:rsid w:val="00EB2FD6"/>
    <w:rsid w:val="00EB4340"/>
    <w:rsid w:val="00EC002A"/>
    <w:rsid w:val="00EC0E4E"/>
    <w:rsid w:val="00EC18AF"/>
    <w:rsid w:val="00EC20EE"/>
    <w:rsid w:val="00EC50F5"/>
    <w:rsid w:val="00EC6028"/>
    <w:rsid w:val="00EC6BA5"/>
    <w:rsid w:val="00EC7975"/>
    <w:rsid w:val="00ED0B2D"/>
    <w:rsid w:val="00EE0399"/>
    <w:rsid w:val="00EE1C95"/>
    <w:rsid w:val="00EE6573"/>
    <w:rsid w:val="00EF2333"/>
    <w:rsid w:val="00EF2F13"/>
    <w:rsid w:val="00EF4CB5"/>
    <w:rsid w:val="00EF523B"/>
    <w:rsid w:val="00EF53EA"/>
    <w:rsid w:val="00EF5743"/>
    <w:rsid w:val="00EF59FA"/>
    <w:rsid w:val="00F061C9"/>
    <w:rsid w:val="00F121BA"/>
    <w:rsid w:val="00F16B7C"/>
    <w:rsid w:val="00F20EBD"/>
    <w:rsid w:val="00F22E92"/>
    <w:rsid w:val="00F25BBE"/>
    <w:rsid w:val="00F26611"/>
    <w:rsid w:val="00F27404"/>
    <w:rsid w:val="00F31F3D"/>
    <w:rsid w:val="00F37174"/>
    <w:rsid w:val="00F45F74"/>
    <w:rsid w:val="00F463FE"/>
    <w:rsid w:val="00F5219B"/>
    <w:rsid w:val="00F54FA9"/>
    <w:rsid w:val="00F55635"/>
    <w:rsid w:val="00F568DE"/>
    <w:rsid w:val="00F60ED2"/>
    <w:rsid w:val="00F64717"/>
    <w:rsid w:val="00F676AA"/>
    <w:rsid w:val="00F678A1"/>
    <w:rsid w:val="00F7089A"/>
    <w:rsid w:val="00F73DD5"/>
    <w:rsid w:val="00F73F89"/>
    <w:rsid w:val="00F75C1A"/>
    <w:rsid w:val="00F775A4"/>
    <w:rsid w:val="00F80BFE"/>
    <w:rsid w:val="00F81A00"/>
    <w:rsid w:val="00F82948"/>
    <w:rsid w:val="00F84616"/>
    <w:rsid w:val="00F84A04"/>
    <w:rsid w:val="00F87F92"/>
    <w:rsid w:val="00FA23C7"/>
    <w:rsid w:val="00FB02FD"/>
    <w:rsid w:val="00FB04AF"/>
    <w:rsid w:val="00FB47E1"/>
    <w:rsid w:val="00FB55C8"/>
    <w:rsid w:val="00FC18A2"/>
    <w:rsid w:val="00FC292B"/>
    <w:rsid w:val="00FC43C8"/>
    <w:rsid w:val="00FD0D94"/>
    <w:rsid w:val="00FD50DC"/>
    <w:rsid w:val="00FD5B6E"/>
    <w:rsid w:val="00FD65C1"/>
    <w:rsid w:val="00FE12CA"/>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FDDDD-88B7-4E24-ADAD-EA06E16E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1044</Words>
  <Characters>5957</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23</cp:revision>
  <dcterms:created xsi:type="dcterms:W3CDTF">2017-02-03T10:20:00Z</dcterms:created>
  <dcterms:modified xsi:type="dcterms:W3CDTF">2017-06-16T22:10:00Z</dcterms:modified>
</cp:coreProperties>
</file>